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43281E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F021EC">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E75DA">
        <w:rPr>
          <w:rFonts w:ascii="Arial" w:eastAsiaTheme="minorEastAsia" w:hAnsi="Arial" w:cs="Arial"/>
          <w:b/>
          <w:sz w:val="24"/>
          <w:szCs w:val="24"/>
          <w:lang w:eastAsia="zh-CN"/>
        </w:rPr>
        <w:t>13</w:t>
      </w:r>
      <w:r w:rsidR="008F628C">
        <w:rPr>
          <w:rFonts w:ascii="Arial" w:eastAsiaTheme="minorEastAsia" w:hAnsi="Arial" w:cs="Arial"/>
          <w:b/>
          <w:sz w:val="24"/>
          <w:szCs w:val="24"/>
          <w:lang w:eastAsia="zh-CN"/>
        </w:rPr>
        <w:t>114</w:t>
      </w:r>
    </w:p>
    <w:p w14:paraId="0E404F5E" w14:textId="77777777" w:rsidR="00F021EC" w:rsidRPr="00F021EC" w:rsidRDefault="00F021EC" w:rsidP="00F021EC">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65EA2FD3" w14:textId="77777777" w:rsidR="00F021EC" w:rsidRDefault="00F021EC" w:rsidP="0014219D">
      <w:pPr>
        <w:tabs>
          <w:tab w:val="left" w:pos="1985"/>
        </w:tabs>
        <w:spacing w:after="0"/>
        <w:jc w:val="both"/>
        <w:rPr>
          <w:rFonts w:ascii="Arial" w:hAnsi="Arial" w:cs="Arial"/>
          <w:b/>
          <w:sz w:val="22"/>
          <w:lang w:val="en-US"/>
        </w:rPr>
      </w:pPr>
    </w:p>
    <w:p w14:paraId="00E0F9E6" w14:textId="34701BCE"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021EC">
        <w:rPr>
          <w:rFonts w:ascii="Arial" w:hAnsi="Arial" w:cs="Arial"/>
          <w:bCs/>
          <w:sz w:val="22"/>
        </w:rPr>
        <w:t>Inputs to RAN4 6G study on</w:t>
      </w:r>
      <w:r w:rsidR="007739F5">
        <w:rPr>
          <w:rFonts w:ascii="Arial" w:hAnsi="Arial" w:cs="Arial"/>
          <w:bCs/>
          <w:sz w:val="22"/>
        </w:rPr>
        <w:t xml:space="preserve"> </w:t>
      </w:r>
      <w:r w:rsidR="003824D9">
        <w:rPr>
          <w:rFonts w:ascii="Arial" w:hAnsi="Arial" w:cs="Arial"/>
          <w:bCs/>
          <w:sz w:val="22"/>
        </w:rPr>
        <w:t>system parameters</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224B19B" w14:textId="25B108F4" w:rsidR="007C584C"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F021EC" w:rsidRPr="00F021EC">
        <w:rPr>
          <w:rFonts w:ascii="Arial" w:hAnsi="Arial" w:cs="Arial"/>
          <w:bCs/>
          <w:sz w:val="22"/>
        </w:rPr>
        <w:t>8.</w:t>
      </w:r>
      <w:r w:rsidR="003824D9">
        <w:rPr>
          <w:rFonts w:ascii="Arial" w:hAnsi="Arial" w:cs="Arial"/>
          <w:bCs/>
          <w:sz w:val="22"/>
        </w:rPr>
        <w:t>3</w:t>
      </w:r>
      <w:r w:rsidR="00F021EC">
        <w:rPr>
          <w:rFonts w:ascii="Arial" w:hAnsi="Arial" w:cs="Arial"/>
          <w:bCs/>
          <w:sz w:val="22"/>
        </w:rPr>
        <w:t xml:space="preserve"> </w:t>
      </w:r>
      <w:r w:rsidR="003824D9">
        <w:rPr>
          <w:rFonts w:ascii="Arial" w:hAnsi="Arial" w:cs="Arial"/>
          <w:bCs/>
          <w:sz w:val="22"/>
        </w:rPr>
        <w:t>system parameters</w:t>
      </w:r>
      <w:r w:rsidR="00F021EC" w:rsidRPr="00F021EC">
        <w:rPr>
          <w:rFonts w:ascii="Arial" w:hAnsi="Arial" w:cs="Arial"/>
          <w:bCs/>
          <w:sz w:val="22"/>
        </w:rPr>
        <w:t xml:space="preserve"> [FS_6G_Radio]</w:t>
      </w:r>
    </w:p>
    <w:p w14:paraId="5E188A5E" w14:textId="02834CC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7F2CD248" w14:textId="752BAFBB" w:rsidR="00352801" w:rsidRPr="00352801" w:rsidRDefault="00A37ACD" w:rsidP="00A37ACD">
      <w:pPr>
        <w:spacing w:after="0"/>
        <w:rPr>
          <w:rFonts w:eastAsia="Arial"/>
          <w:lang w:eastAsia="zh-CN"/>
        </w:rPr>
      </w:pPr>
      <w:bookmarkStart w:id="2" w:name="_Hlk149936446"/>
      <w:r>
        <w:t>In R</w:t>
      </w:r>
      <w:r w:rsidR="004628C6">
        <w:t>AN</w:t>
      </w:r>
      <w:r>
        <w:t>#1</w:t>
      </w:r>
      <w:r w:rsidR="00EC0C02">
        <w:t>0</w:t>
      </w:r>
      <w:r w:rsidR="004628C6">
        <w:t>9</w:t>
      </w:r>
      <w:r w:rsidR="00B4277E">
        <w:t>,</w:t>
      </w:r>
      <w:r w:rsidR="00964C62">
        <w:t xml:space="preserve"> </w:t>
      </w:r>
      <w:bookmarkStart w:id="3" w:name="_Hlk165324434"/>
      <w:r w:rsidR="004628C6">
        <w:t>the RAN led 6G Study objectives were updated in [1] adding the RAN4 related topics</w:t>
      </w:r>
      <w:r w:rsidR="00BD758B">
        <w:rPr>
          <w:rFonts w:eastAsia="Arial"/>
          <w:lang w:eastAsia="zh-CN"/>
        </w:rPr>
        <w:t>.</w:t>
      </w:r>
      <w:r w:rsidR="00352801">
        <w:rPr>
          <w:rFonts w:eastAsia="Arial"/>
          <w:lang w:eastAsia="zh-CN"/>
        </w:rPr>
        <w:t xml:space="preserve"> In this contribution, we share our views on </w:t>
      </w:r>
      <w:r w:rsidR="003824D9">
        <w:rPr>
          <w:rFonts w:eastAsia="Arial"/>
          <w:lang w:eastAsia="zh-CN"/>
        </w:rPr>
        <w:t>system parameters</w:t>
      </w:r>
      <w:r w:rsidR="00352801">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29E29E86" w:rsidR="00E7357F" w:rsidRDefault="00E7357F" w:rsidP="00E7357F">
      <w:pPr>
        <w:pStyle w:val="Heading2"/>
        <w:rPr>
          <w:rFonts w:eastAsia="Arial"/>
          <w:lang w:val="fr-FR" w:eastAsia="zh-CN"/>
        </w:rPr>
      </w:pPr>
      <w:r w:rsidRPr="004628C6">
        <w:rPr>
          <w:rFonts w:eastAsia="Arial"/>
          <w:lang w:val="fr-FR" w:eastAsia="zh-CN"/>
        </w:rPr>
        <w:t>2.</w:t>
      </w:r>
      <w:r w:rsidR="00442367" w:rsidRPr="004628C6">
        <w:rPr>
          <w:rFonts w:eastAsia="Arial"/>
          <w:lang w:val="fr-FR" w:eastAsia="zh-CN"/>
        </w:rPr>
        <w:t>1</w:t>
      </w:r>
      <w:r w:rsidRPr="004628C6">
        <w:rPr>
          <w:rFonts w:eastAsia="Arial"/>
          <w:lang w:val="fr-FR" w:eastAsia="zh-CN"/>
        </w:rPr>
        <w:t xml:space="preserve"> </w:t>
      </w:r>
      <w:r w:rsidR="004628C6" w:rsidRPr="004628C6">
        <w:rPr>
          <w:rFonts w:eastAsia="Arial"/>
          <w:lang w:val="fr-FR" w:eastAsia="zh-CN"/>
        </w:rPr>
        <w:t>6G SI objectives relevant t</w:t>
      </w:r>
      <w:r w:rsidR="004628C6">
        <w:rPr>
          <w:rFonts w:eastAsia="Arial"/>
          <w:lang w:val="fr-FR" w:eastAsia="zh-CN"/>
        </w:rPr>
        <w:t>o UE RF</w:t>
      </w:r>
    </w:p>
    <w:p w14:paraId="699B2B0B" w14:textId="708EC2C8" w:rsidR="009D558F" w:rsidRPr="009D558F" w:rsidRDefault="009D558F" w:rsidP="009D558F">
      <w:pPr>
        <w:rPr>
          <w:rFonts w:eastAsia="Arial"/>
          <w:lang w:val="en-US" w:eastAsia="zh-CN"/>
        </w:rPr>
      </w:pPr>
      <w:r w:rsidRPr="009D558F">
        <w:rPr>
          <w:rFonts w:eastAsia="Arial"/>
          <w:lang w:val="en-US" w:eastAsia="zh-CN"/>
        </w:rPr>
        <w:t xml:space="preserve">The portion of the </w:t>
      </w:r>
      <w:r>
        <w:rPr>
          <w:rFonts w:eastAsia="Arial"/>
          <w:lang w:val="en-US" w:eastAsia="zh-CN"/>
        </w:rPr>
        <w:t xml:space="preserve">6G SI objective most relevant to the UE RF requirements is reproduced below in italics and highlighted in </w:t>
      </w:r>
      <w:r w:rsidRPr="009D558F">
        <w:rPr>
          <w:rFonts w:eastAsia="Arial"/>
          <w:highlight w:val="yellow"/>
          <w:lang w:val="en-US" w:eastAsia="zh-CN"/>
        </w:rPr>
        <w:t>yellow</w:t>
      </w:r>
      <w:r>
        <w:rPr>
          <w:rFonts w:eastAsia="Arial"/>
          <w:lang w:val="en-US" w:eastAsia="zh-CN"/>
        </w:rPr>
        <w:t>.</w:t>
      </w:r>
    </w:p>
    <w:p w14:paraId="20569174" w14:textId="77777777" w:rsidR="004628C6" w:rsidRPr="009D558F" w:rsidRDefault="004628C6" w:rsidP="004628C6">
      <w:pPr>
        <w:rPr>
          <w:i/>
          <w:iCs/>
          <w:color w:val="000000" w:themeColor="text1"/>
        </w:rPr>
      </w:pPr>
      <w:r w:rsidRPr="009D558F">
        <w:rPr>
          <w:i/>
          <w:iCs/>
          <w:color w:val="000000" w:themeColor="text1"/>
        </w:rPr>
        <w:t xml:space="preserve">From a technology perspective, the study will address </w:t>
      </w:r>
      <w:r w:rsidRPr="009D558F">
        <w:rPr>
          <w:i/>
          <w:iCs/>
          <w:color w:val="000000" w:themeColor="text1"/>
          <w:highlight w:val="yellow"/>
        </w:rPr>
        <w:t>frequency ranges up to 52.6GHz, including at least the full range of FR1 (up to 7.125GHz), the range between FR1 and FR2-1 (including around ~7GHz), and FR2-1 (24.25 GHz – 52.6GHz).</w:t>
      </w:r>
      <w:r w:rsidRPr="009D558F">
        <w:rPr>
          <w:i/>
          <w:iCs/>
          <w:color w:val="000000" w:themeColor="text1"/>
        </w:rPr>
        <w:t xml:space="preserve"> </w:t>
      </w:r>
    </w:p>
    <w:p w14:paraId="143772F7" w14:textId="77777777" w:rsidR="004628C6" w:rsidRPr="009D558F" w:rsidRDefault="004628C6" w:rsidP="004628C6">
      <w:pPr>
        <w:rPr>
          <w:i/>
          <w:iCs/>
          <w:color w:val="000000" w:themeColor="text1"/>
        </w:rPr>
      </w:pPr>
      <w:r w:rsidRPr="009D558F">
        <w:rPr>
          <w:i/>
          <w:iCs/>
          <w:color w:val="000000" w:themeColor="text1"/>
        </w:rPr>
        <w:t>The detailed objectives of the study are:</w:t>
      </w:r>
    </w:p>
    <w:p w14:paraId="2E421C56" w14:textId="77777777" w:rsidR="004628C6" w:rsidRPr="00781493" w:rsidRDefault="004628C6" w:rsidP="00781493">
      <w:pPr>
        <w:spacing w:after="120"/>
        <w:contextualSpacing/>
        <w:rPr>
          <w:i/>
          <w:iCs/>
          <w:color w:val="000000" w:themeColor="text1"/>
        </w:rPr>
      </w:pPr>
      <w:r w:rsidRPr="00781493">
        <w:rPr>
          <w:i/>
          <w:iCs/>
          <w:color w:val="000000" w:themeColor="text1"/>
        </w:rPr>
        <w:t>Single technology framework based on a stand-alone architecture</w:t>
      </w:r>
      <w:r w:rsidRPr="00781493">
        <w:rPr>
          <w:rFonts w:hint="eastAsia"/>
          <w:i/>
          <w:iCs/>
          <w:color w:val="000000" w:themeColor="text1"/>
          <w:lang w:eastAsia="ja-JP"/>
        </w:rPr>
        <w:t xml:space="preserve"> (Note1)</w:t>
      </w:r>
      <w:r w:rsidRPr="00781493">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945E85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Ensuring appropriate set of functionalities, minimize the adoption of multiple options for the same functionality, avoid excessive configurations, excessive UE capabilities and UE capabilities reporting.</w:t>
      </w:r>
    </w:p>
    <w:p w14:paraId="49EEDD9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Energy efficiency and energy saving: both for network and device.</w:t>
      </w:r>
    </w:p>
    <w:p w14:paraId="6BB7EC74"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Enhanced spectral efficiency. </w:t>
      </w:r>
    </w:p>
    <w:p w14:paraId="09F70EFC"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Enhanced overall coverage, focus on cell-edge performance and UL coverage</w:t>
      </w:r>
      <w:r w:rsidRPr="009D558F">
        <w:rPr>
          <w:i/>
          <w:iCs/>
          <w:color w:val="000000" w:themeColor="text1"/>
        </w:rPr>
        <w:t>.</w:t>
      </w:r>
    </w:p>
    <w:p w14:paraId="6606A24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Wider channel bandwidth (at least 200MHz) support for 6G deployments at least above 2 GHz, around 7 GHz</w:t>
      </w:r>
      <w:r w:rsidRPr="009D558F">
        <w:rPr>
          <w:i/>
          <w:iCs/>
          <w:color w:val="000000" w:themeColor="text1"/>
        </w:rPr>
        <w:t>.</w:t>
      </w:r>
    </w:p>
    <w:p w14:paraId="278D4C20"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Re-use of existing 5G mid-band (~3.5GHz) site grid for 6G deployments in at least around 7 GHz and targeting comparable coverage to 5G mid-band.</w:t>
      </w:r>
    </w:p>
    <w:p w14:paraId="72AE2D8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Target scalable and forward compatible design for diverse device types</w:t>
      </w:r>
      <w:r w:rsidRPr="009D558F">
        <w:rPr>
          <w:i/>
          <w:iCs/>
          <w:color w:val="000000" w:themeColor="text1"/>
        </w:rPr>
        <w:t>.</w:t>
      </w:r>
    </w:p>
    <w:p w14:paraId="1F15A64E"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 xml:space="preserve">Improved spectrum utilization and operations </w:t>
      </w:r>
      <w:proofErr w:type="gramStart"/>
      <w:r w:rsidRPr="009D558F">
        <w:rPr>
          <w:i/>
          <w:iCs/>
          <w:color w:val="000000" w:themeColor="text1"/>
          <w:highlight w:val="yellow"/>
        </w:rPr>
        <w:t>taking into account</w:t>
      </w:r>
      <w:proofErr w:type="gramEnd"/>
      <w:r w:rsidRPr="009D558F">
        <w:rPr>
          <w:i/>
          <w:iCs/>
          <w:color w:val="000000" w:themeColor="text1"/>
          <w:highlight w:val="yellow"/>
        </w:rPr>
        <w:t xml:space="preserve"> diverse spectrum allocations</w:t>
      </w:r>
      <w:r w:rsidRPr="009D558F">
        <w:rPr>
          <w:i/>
          <w:iCs/>
          <w:color w:val="000000" w:themeColor="text1"/>
        </w:rPr>
        <w:t>.</w:t>
      </w:r>
    </w:p>
    <w:p w14:paraId="1C99C76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Aim at using common 6G Radio design, which meets mobile broadband service requirements as high priority, to also meet vertical needs.</w:t>
      </w:r>
    </w:p>
    <w:p w14:paraId="528324F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Aim at a </w:t>
      </w:r>
      <w:r w:rsidRPr="009D558F">
        <w:rPr>
          <w:i/>
          <w:iCs/>
          <w:color w:val="000000" w:themeColor="text1"/>
          <w:highlight w:val="yellow"/>
        </w:rPr>
        <w:t>harmonized 6G Radio design for TN and NTN</w:t>
      </w:r>
      <w:r w:rsidRPr="009D558F">
        <w:rPr>
          <w:i/>
          <w:iCs/>
          <w:color w:val="000000" w:themeColor="text1"/>
        </w:rPr>
        <w:t>, including their integration.</w:t>
      </w:r>
    </w:p>
    <w:p w14:paraId="0C2ED9B3"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System simplification, including reducing configuration complexity, enabling more efficient Cell/UE management</w:t>
      </w:r>
      <w:r w:rsidRPr="009D558F">
        <w:rPr>
          <w:i/>
          <w:iCs/>
          <w:color w:val="000000" w:themeColor="text1"/>
        </w:rPr>
        <w:t>, etc.</w:t>
      </w:r>
    </w:p>
    <w:p w14:paraId="7C626F0E" w14:textId="77777777" w:rsidR="004628C6" w:rsidRPr="009D558F"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Note1: </w:t>
      </w:r>
      <w:r w:rsidRPr="009D558F">
        <w:rPr>
          <w:i/>
          <w:iCs/>
          <w:color w:val="000000" w:themeColor="text1"/>
          <w:lang w:eastAsia="ja-JP"/>
        </w:rPr>
        <w:t xml:space="preserve">the term stand-alone architecture does not imply any </w:t>
      </w:r>
      <w:proofErr w:type="gramStart"/>
      <w:r w:rsidRPr="009D558F">
        <w:rPr>
          <w:i/>
          <w:iCs/>
          <w:color w:val="000000" w:themeColor="text1"/>
          <w:lang w:eastAsia="ja-JP"/>
        </w:rPr>
        <w:t>particular Core</w:t>
      </w:r>
      <w:proofErr w:type="gramEnd"/>
      <w:r w:rsidRPr="009D558F">
        <w:rPr>
          <w:i/>
          <w:iCs/>
          <w:color w:val="000000" w:themeColor="text1"/>
          <w:lang w:eastAsia="ja-JP"/>
        </w:rPr>
        <w:t xml:space="preserve"> network architecture, which is up to SA2 discussion.</w:t>
      </w:r>
    </w:p>
    <w:p w14:paraId="674B73C7" w14:textId="77777777" w:rsidR="004628C6" w:rsidRPr="009D558F" w:rsidRDefault="004628C6" w:rsidP="00781493">
      <w:pPr>
        <w:spacing w:after="0"/>
        <w:ind w:left="720"/>
        <w:rPr>
          <w:i/>
          <w:iCs/>
          <w:color w:val="000000" w:themeColor="text1"/>
          <w:lang w:eastAsia="ja-JP"/>
        </w:rPr>
      </w:pPr>
    </w:p>
    <w:p w14:paraId="54A597B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Physical Layer structure for 6GR, </w:t>
      </w:r>
    </w:p>
    <w:p w14:paraId="6FB971E9"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Waveforms (OFDM-based) and modulations. 5G NR Waveforms and modulation should be considered for 6GR and is also the benchmark for other potential proposals. [RAN1, RAN4]</w:t>
      </w:r>
    </w:p>
    <w:p w14:paraId="3853E737"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Frame structure, including compatibility with 5G NR to allow for efficient 5G-6G Multi-RAT Spectrum Sharing (MRSS). [RAN1]</w:t>
      </w:r>
    </w:p>
    <w:p w14:paraId="05D9EE4B"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Channel coding, using LDPC and Polar Code as baseline, considering applicable extensions to satisfy 6G requirements and characteristics with acceptable performance/complexity trade-off [RAN1]</w:t>
      </w:r>
    </w:p>
    <w:p w14:paraId="14976766"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Channel Bandwidth (at least minimum and maximum), Numerology, avoiding multiple numerologies for the same band / sub-range (e.g., enabling synergies among frequency bands in the ~7GHz range)</w:t>
      </w:r>
      <w:r w:rsidRPr="009D558F">
        <w:rPr>
          <w:rFonts w:hint="eastAsia"/>
          <w:i/>
          <w:iCs/>
          <w:color w:val="000000" w:themeColor="text1"/>
          <w:highlight w:val="yellow"/>
          <w:lang w:eastAsia="ja-JP"/>
        </w:rPr>
        <w:t xml:space="preserve"> </w:t>
      </w:r>
      <w:r w:rsidRPr="009D558F">
        <w:rPr>
          <w:i/>
          <w:iCs/>
          <w:color w:val="000000" w:themeColor="text1"/>
          <w:highlight w:val="yellow"/>
        </w:rPr>
        <w:t>[RAN1, RAN4]</w:t>
      </w:r>
    </w:p>
    <w:p w14:paraId="0F6677B8"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Physical layer control, data scheduling and HARQ operation [RAN1, RAN2]</w:t>
      </w:r>
    </w:p>
    <w:p w14:paraId="690B8224"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MIMO operation [RAN1, RAN4]</w:t>
      </w:r>
    </w:p>
    <w:p w14:paraId="798C9709"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 xml:space="preserve">Duplexing [RAN1, RAN4] </w:t>
      </w:r>
    </w:p>
    <w:p w14:paraId="218B2D0E"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Initial access [RAN1, RAN2, RAN4]</w:t>
      </w:r>
    </w:p>
    <w:p w14:paraId="734C446E"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synchronization signal and raster, broadcast signals/channel and physical </w:t>
      </w:r>
      <w:proofErr w:type="gramStart"/>
      <w:r w:rsidRPr="009D558F">
        <w:rPr>
          <w:i/>
          <w:iCs/>
          <w:color w:val="000000" w:themeColor="text1"/>
        </w:rPr>
        <w:t>random access</w:t>
      </w:r>
      <w:proofErr w:type="gramEnd"/>
      <w:r w:rsidRPr="009D558F">
        <w:rPr>
          <w:i/>
          <w:iCs/>
          <w:color w:val="000000" w:themeColor="text1"/>
        </w:rPr>
        <w:t xml:space="preserve"> channel [RAN1, RAN4]</w:t>
      </w:r>
    </w:p>
    <w:p w14:paraId="4FEA21B4"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initial access procedure, random access procedures, system information and paging [RAN2, RAN1, RAN4]   </w:t>
      </w:r>
    </w:p>
    <w:p w14:paraId="641BC60A"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6GR spectrum utilization and aggregation.  [RAN1, RAN2, RAN4]</w:t>
      </w:r>
    </w:p>
    <w:p w14:paraId="18894AB2"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Other physical layer signals, channels and procedures [RAN1, RAN2, RAN4]</w:t>
      </w:r>
    </w:p>
    <w:p w14:paraId="1A9C2D8F" w14:textId="77777777" w:rsidR="00781493" w:rsidRDefault="004628C6" w:rsidP="00781493">
      <w:pPr>
        <w:pStyle w:val="ListParagraph"/>
        <w:numPr>
          <w:ilvl w:val="1"/>
          <w:numId w:val="53"/>
        </w:numPr>
        <w:ind w:left="720" w:firstLineChars="0"/>
        <w:contextualSpacing/>
        <w:rPr>
          <w:i/>
          <w:iCs/>
          <w:color w:val="000000" w:themeColor="text1"/>
        </w:rPr>
      </w:pPr>
      <w:r w:rsidRPr="009D558F">
        <w:rPr>
          <w:i/>
          <w:iCs/>
          <w:color w:val="000000" w:themeColor="text1"/>
        </w:rPr>
        <w:lastRenderedPageBreak/>
        <w:t xml:space="preserve">Evaluate performance of at least energy efficiency, </w:t>
      </w:r>
      <w:r w:rsidRPr="009D558F">
        <w:rPr>
          <w:i/>
          <w:iCs/>
          <w:color w:val="000000" w:themeColor="text1"/>
          <w:highlight w:val="yellow"/>
        </w:rPr>
        <w:t>spectrum efficiency, and coverage compared to 5G NR</w:t>
      </w:r>
      <w:r w:rsidRPr="009D558F">
        <w:rPr>
          <w:i/>
          <w:iCs/>
          <w:color w:val="000000" w:themeColor="text1"/>
        </w:rPr>
        <w:t>, and deliver the initial result at the end of study [RAN</w:t>
      </w:r>
      <w:r w:rsidRPr="009D558F">
        <w:rPr>
          <w:rFonts w:hint="eastAsia"/>
          <w:i/>
          <w:iCs/>
          <w:color w:val="000000" w:themeColor="text1"/>
          <w:lang w:eastAsia="ja-JP"/>
        </w:rPr>
        <w:t>1</w:t>
      </w:r>
      <w:r w:rsidRPr="009D558F">
        <w:rPr>
          <w:i/>
          <w:iCs/>
          <w:color w:val="000000" w:themeColor="text1"/>
        </w:rPr>
        <w:t>].</w:t>
      </w:r>
    </w:p>
    <w:p w14:paraId="297CC92E" w14:textId="2B594441" w:rsidR="004628C6" w:rsidRPr="00781493" w:rsidRDefault="004628C6" w:rsidP="00781493">
      <w:pPr>
        <w:pStyle w:val="ListParagraph"/>
        <w:numPr>
          <w:ilvl w:val="2"/>
          <w:numId w:val="53"/>
        </w:numPr>
        <w:ind w:firstLineChars="0"/>
        <w:contextualSpacing/>
        <w:rPr>
          <w:i/>
          <w:iCs/>
          <w:color w:val="000000" w:themeColor="text1"/>
        </w:rPr>
      </w:pPr>
      <w:r w:rsidRPr="00781493">
        <w:rPr>
          <w:rFonts w:hint="eastAsia"/>
          <w:i/>
          <w:iCs/>
          <w:color w:val="000000" w:themeColor="text1"/>
          <w:lang w:eastAsia="ja-JP"/>
        </w:rPr>
        <w:t>RAN4 can be involved, if necessary, based on the LS from RAN1</w:t>
      </w:r>
    </w:p>
    <w:p w14:paraId="333EA1AF" w14:textId="77777777" w:rsidR="004628C6" w:rsidRPr="009D558F" w:rsidRDefault="004628C6" w:rsidP="00781493">
      <w:pPr>
        <w:spacing w:after="0"/>
        <w:ind w:left="720"/>
        <w:rPr>
          <w:i/>
          <w:iCs/>
          <w:color w:val="000000" w:themeColor="text1"/>
        </w:rPr>
      </w:pPr>
    </w:p>
    <w:p w14:paraId="04CD845B" w14:textId="1862D94D" w:rsidR="004628C6" w:rsidRPr="00781493" w:rsidRDefault="004628C6" w:rsidP="00781493">
      <w:pPr>
        <w:spacing w:after="120"/>
        <w:contextualSpacing/>
        <w:rPr>
          <w:i/>
          <w:iCs/>
          <w:color w:val="000000" w:themeColor="text1"/>
        </w:rPr>
      </w:pPr>
      <w:r w:rsidRPr="00781493">
        <w:rPr>
          <w:i/>
          <w:iCs/>
          <w:color w:val="000000" w:themeColor="text1"/>
        </w:rPr>
        <w:t>Radio interface protocol architecture and procedures for 6GR [RAN2, RAN1, RAN4, RAN3]</w:t>
      </w:r>
    </w:p>
    <w:p w14:paraId="5B5B3900"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User Plane architecture and protocol design [RAN2]</w:t>
      </w:r>
    </w:p>
    <w:p w14:paraId="55A699B4"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Control Plane architecture (including RRC states) and protocol design [RAN2, RAN3]</w:t>
      </w:r>
    </w:p>
    <w:p w14:paraId="73636D06"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Access stratum security aspects, in alignment with requirements from SA3 [RAN2]</w:t>
      </w:r>
    </w:p>
    <w:p w14:paraId="485A68D4" w14:textId="77777777" w:rsidR="004628C6" w:rsidRPr="00C50249" w:rsidRDefault="004628C6" w:rsidP="00781493">
      <w:pPr>
        <w:pStyle w:val="ListParagraph"/>
        <w:numPr>
          <w:ilvl w:val="0"/>
          <w:numId w:val="57"/>
        </w:numPr>
        <w:spacing w:after="120"/>
        <w:ind w:left="720" w:firstLineChars="0"/>
        <w:contextualSpacing/>
        <w:rPr>
          <w:bCs/>
          <w:i/>
          <w:iCs/>
          <w:highlight w:val="yellow"/>
        </w:rPr>
      </w:pPr>
      <w:r w:rsidRPr="00C50249">
        <w:rPr>
          <w:rFonts w:hint="eastAsia"/>
          <w:i/>
          <w:iCs/>
          <w:color w:val="000000" w:themeColor="text1"/>
          <w:highlight w:val="yellow"/>
          <w:lang w:eastAsia="ja-JP"/>
        </w:rPr>
        <w:t>Radio s</w:t>
      </w:r>
      <w:r w:rsidRPr="00C50249">
        <w:rPr>
          <w:i/>
          <w:iCs/>
          <w:color w:val="000000" w:themeColor="text1"/>
          <w:highlight w:val="yellow"/>
        </w:rPr>
        <w:t>ignalling framework for UE capabilities, aiming at improvements and simplification compared to 5G NR [RAN2, RAN1, RAN4]</w:t>
      </w:r>
    </w:p>
    <w:p w14:paraId="4F746B5A" w14:textId="77777777" w:rsidR="004628C6" w:rsidRPr="009D558F" w:rsidRDefault="004628C6" w:rsidP="00781493">
      <w:pPr>
        <w:pStyle w:val="ListParagraph"/>
        <w:numPr>
          <w:ilvl w:val="0"/>
          <w:numId w:val="57"/>
        </w:numPr>
        <w:spacing w:after="0"/>
        <w:ind w:left="720" w:firstLineChars="0"/>
        <w:contextualSpacing/>
        <w:rPr>
          <w:bCs/>
          <w:i/>
          <w:iCs/>
        </w:rPr>
      </w:pPr>
      <w:r w:rsidRPr="009D558F">
        <w:rPr>
          <w:bCs/>
          <w:i/>
          <w:iCs/>
        </w:rPr>
        <w:t>Data transfer design to support various types of data (e.g. AI/ML, Sensing, etc) [RAN2</w:t>
      </w:r>
      <w:r w:rsidRPr="009D558F">
        <w:rPr>
          <w:rFonts w:hint="eastAsia"/>
          <w:bCs/>
          <w:i/>
          <w:iCs/>
          <w:lang w:eastAsia="ja-JP"/>
        </w:rPr>
        <w:t xml:space="preserve">, </w:t>
      </w:r>
      <w:r w:rsidRPr="009D558F">
        <w:rPr>
          <w:bCs/>
          <w:i/>
          <w:iCs/>
        </w:rPr>
        <w:t>RAN3]</w:t>
      </w:r>
    </w:p>
    <w:p w14:paraId="40472979" w14:textId="77777777" w:rsidR="004628C6" w:rsidRPr="009D558F" w:rsidRDefault="004628C6" w:rsidP="00781493">
      <w:pPr>
        <w:spacing w:after="0"/>
        <w:ind w:left="720"/>
        <w:rPr>
          <w:bCs/>
          <w:i/>
          <w:iCs/>
        </w:rPr>
      </w:pPr>
    </w:p>
    <w:p w14:paraId="3250DEA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6GR core and performance requirements </w:t>
      </w:r>
    </w:p>
    <w:p w14:paraId="6379B023"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General RF aspects [RAN4]</w:t>
      </w:r>
    </w:p>
    <w:p w14:paraId="4E670CE6"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Intra-3GPP co-existence studies</w:t>
      </w:r>
    </w:p>
    <w:p w14:paraId="6266B9C1"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Study RF related system parameters and requirements</w:t>
      </w:r>
    </w:p>
    <w:p w14:paraId="19F11807"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BS RF requirement aspects including band [RAN4]</w:t>
      </w:r>
    </w:p>
    <w:p w14:paraId="51338222" w14:textId="77777777"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BS RF requirement and testing framework aiming at improvements and/or simplification compared to 5G NR, including MSR and AAS operation</w:t>
      </w:r>
    </w:p>
    <w:p w14:paraId="40143808" w14:textId="3BF3EAE2"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 xml:space="preserve">Study how to improve 6G BS core, conformance specifications, including structure and drafting principles </w:t>
      </w:r>
    </w:p>
    <w:p w14:paraId="62B6510A"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UE RF requirement aspects including band and band combination [RAN4]</w:t>
      </w:r>
    </w:p>
    <w:p w14:paraId="074FC713"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UE RF requirement framework aiming at improvements and/or simplification compared to 5G NR</w:t>
      </w:r>
    </w:p>
    <w:p w14:paraId="1A94E099"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 xml:space="preserve">Study how to improve 6G UE RF specification(s), including structure, drafting principles, and database for band combination </w:t>
      </w:r>
    </w:p>
    <w:p w14:paraId="5C790600"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Study UE RF capabilities considering different device types and implementations</w:t>
      </w:r>
    </w:p>
    <w:p w14:paraId="29E82596"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RRM aspects for 6GR [RAN4, RAN1, RAN2]</w:t>
      </w:r>
    </w:p>
    <w:p w14:paraId="49F6C16F"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RRM requirement and procedure aspects aiming at improvements and/or simplification compared to 5G NR</w:t>
      </w:r>
    </w:p>
    <w:p w14:paraId="1A67A647"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 xml:space="preserve">Study how to improve 6G requirement specification, including structure and drafting principles </w:t>
      </w:r>
    </w:p>
    <w:p w14:paraId="1562BB4D"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Demodulation and performance aspects [RAN4]</w:t>
      </w:r>
    </w:p>
    <w:p w14:paraId="07B833B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Demodulation and performance requirement framework and key assumptions, aiming at improvements and/or simplification compared to 5G NR</w:t>
      </w:r>
      <w:r w:rsidRPr="009D558F">
        <w:rPr>
          <w:rFonts w:hint="eastAsia"/>
          <w:i/>
          <w:iCs/>
          <w:color w:val="000000" w:themeColor="text1"/>
          <w:lang w:eastAsia="ja-JP"/>
        </w:rPr>
        <w:t xml:space="preserve"> for UE and BS</w:t>
      </w:r>
    </w:p>
    <w:p w14:paraId="40A4DCE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Study how to improve 6G demodulation and performance specifications, including structure and drafting principles</w:t>
      </w:r>
      <w:r w:rsidRPr="009D558F">
        <w:rPr>
          <w:rFonts w:hint="eastAsia"/>
          <w:i/>
          <w:iCs/>
          <w:color w:val="000000" w:themeColor="text1"/>
          <w:lang w:eastAsia="ja-JP"/>
        </w:rPr>
        <w:t xml:space="preserve"> for UE </w:t>
      </w:r>
      <w:r w:rsidRPr="009D558F">
        <w:rPr>
          <w:i/>
          <w:iCs/>
          <w:color w:val="000000" w:themeColor="text1"/>
          <w:lang w:eastAsia="ja-JP"/>
        </w:rPr>
        <w:t>and</w:t>
      </w:r>
      <w:r w:rsidRPr="009D558F">
        <w:rPr>
          <w:rFonts w:hint="eastAsia"/>
          <w:i/>
          <w:iCs/>
          <w:color w:val="000000" w:themeColor="text1"/>
          <w:lang w:eastAsia="ja-JP"/>
        </w:rPr>
        <w:t xml:space="preserve"> BS</w:t>
      </w:r>
    </w:p>
    <w:p w14:paraId="0FBB7990"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Aspects related to the testability [RAN4]</w:t>
      </w:r>
    </w:p>
    <w:p w14:paraId="26335584" w14:textId="77777777" w:rsidR="004628C6" w:rsidRPr="009D558F" w:rsidRDefault="004628C6" w:rsidP="00781493">
      <w:pPr>
        <w:pStyle w:val="ListParagraph"/>
        <w:numPr>
          <w:ilvl w:val="0"/>
          <w:numId w:val="54"/>
        </w:numPr>
        <w:spacing w:after="120"/>
        <w:ind w:firstLineChars="0"/>
        <w:contextualSpacing/>
        <w:rPr>
          <w:i/>
          <w:iCs/>
          <w:color w:val="000000" w:themeColor="text1"/>
        </w:rPr>
      </w:pPr>
      <w:r w:rsidRPr="009D558F">
        <w:rPr>
          <w:i/>
          <w:iCs/>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A647861"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Other aspects</w:t>
      </w:r>
    </w:p>
    <w:p w14:paraId="1B6AE966" w14:textId="77777777" w:rsidR="004628C6" w:rsidRPr="00C50249" w:rsidRDefault="004628C6" w:rsidP="00781493">
      <w:pPr>
        <w:pStyle w:val="ListParagraph"/>
        <w:numPr>
          <w:ilvl w:val="0"/>
          <w:numId w:val="54"/>
        </w:numPr>
        <w:spacing w:after="120"/>
        <w:ind w:firstLineChars="0"/>
        <w:contextualSpacing/>
        <w:rPr>
          <w:i/>
          <w:iCs/>
          <w:color w:val="000000" w:themeColor="text1"/>
          <w:highlight w:val="yellow"/>
        </w:rPr>
      </w:pPr>
      <w:r w:rsidRPr="00C50249">
        <w:rPr>
          <w:i/>
          <w:iCs/>
          <w:color w:val="000000" w:themeColor="text1"/>
          <w:highlight w:val="yellow"/>
        </w:rPr>
        <w:t xml:space="preserve">Handling </w:t>
      </w:r>
      <w:r w:rsidRPr="00C50249">
        <w:rPr>
          <w:i/>
          <w:iCs/>
          <w:color w:val="000000" w:themeColor="text1"/>
          <w:highlight w:val="yellow"/>
          <w:lang w:eastAsia="ja-JP"/>
        </w:rPr>
        <w:t>irregular</w:t>
      </w:r>
      <w:r w:rsidRPr="00C50249">
        <w:rPr>
          <w:i/>
          <w:iCs/>
          <w:color w:val="000000" w:themeColor="text1"/>
          <w:highlight w:val="yellow"/>
        </w:rPr>
        <w:t xml:space="preserve"> channel bandwidths </w:t>
      </w:r>
      <w:r w:rsidRPr="00C50249">
        <w:rPr>
          <w:rFonts w:hint="eastAsia"/>
          <w:i/>
          <w:iCs/>
          <w:color w:val="000000" w:themeColor="text1"/>
          <w:highlight w:val="yellow"/>
          <w:lang w:eastAsia="ja-JP"/>
        </w:rPr>
        <w:t>including the definition [RAN4, RAN1]</w:t>
      </w:r>
    </w:p>
    <w:p w14:paraId="6F889E75" w14:textId="77777777" w:rsidR="004628C6" w:rsidRPr="00C50249" w:rsidRDefault="004628C6" w:rsidP="00781493">
      <w:pPr>
        <w:pStyle w:val="ListParagraph"/>
        <w:numPr>
          <w:ilvl w:val="0"/>
          <w:numId w:val="54"/>
        </w:numPr>
        <w:spacing w:after="0"/>
        <w:ind w:firstLineChars="0"/>
        <w:contextualSpacing/>
        <w:rPr>
          <w:i/>
          <w:iCs/>
          <w:color w:val="000000" w:themeColor="text1"/>
          <w:highlight w:val="yellow"/>
        </w:rPr>
      </w:pPr>
      <w:r w:rsidRPr="00C50249">
        <w:rPr>
          <w:i/>
          <w:iCs/>
          <w:color w:val="000000" w:themeColor="text1"/>
          <w:highlight w:val="yellow"/>
        </w:rPr>
        <w:t>Definition of ‘frequency range(s)’</w:t>
      </w:r>
      <w:r w:rsidRPr="00C50249">
        <w:rPr>
          <w:rFonts w:hint="eastAsia"/>
          <w:i/>
          <w:iCs/>
          <w:color w:val="000000" w:themeColor="text1"/>
          <w:highlight w:val="yellow"/>
          <w:lang w:eastAsia="ja-JP"/>
        </w:rPr>
        <w:t>[RAN4]</w:t>
      </w:r>
    </w:p>
    <w:p w14:paraId="6733D561" w14:textId="77777777" w:rsidR="004628C6" w:rsidRPr="009D558F" w:rsidRDefault="004628C6" w:rsidP="00781493">
      <w:pPr>
        <w:spacing w:after="0"/>
        <w:rPr>
          <w:i/>
          <w:iCs/>
          <w:color w:val="000000" w:themeColor="text1"/>
        </w:rPr>
      </w:pPr>
    </w:p>
    <w:p w14:paraId="78E1F69E" w14:textId="77777777" w:rsidR="004628C6" w:rsidRPr="00781493" w:rsidRDefault="004628C6" w:rsidP="00781493">
      <w:pPr>
        <w:spacing w:after="120"/>
        <w:contextualSpacing/>
        <w:rPr>
          <w:i/>
          <w:iCs/>
          <w:color w:val="000000" w:themeColor="text1"/>
        </w:rPr>
      </w:pPr>
      <w:r w:rsidRPr="00781493">
        <w:rPr>
          <w:i/>
          <w:iCs/>
          <w:color w:val="000000" w:themeColor="text1"/>
        </w:rPr>
        <w:t>Migration from 5G NR to 6GR as well as interworking and mobility between 5G NR and 6GR:</w:t>
      </w:r>
    </w:p>
    <w:p w14:paraId="0FBF0D67" w14:textId="77777777" w:rsidR="004628C6" w:rsidRPr="00C50249" w:rsidRDefault="004628C6" w:rsidP="00781493">
      <w:pPr>
        <w:pStyle w:val="ListParagraph"/>
        <w:numPr>
          <w:ilvl w:val="0"/>
          <w:numId w:val="58"/>
        </w:numPr>
        <w:spacing w:after="120"/>
        <w:ind w:left="720" w:firstLineChars="0"/>
        <w:contextualSpacing/>
        <w:rPr>
          <w:i/>
          <w:iCs/>
          <w:color w:val="000000" w:themeColor="text1"/>
          <w:highlight w:val="yellow"/>
        </w:rPr>
      </w:pPr>
      <w:r w:rsidRPr="00C50249">
        <w:rPr>
          <w:i/>
          <w:iCs/>
          <w:color w:val="000000" w:themeColor="text1"/>
          <w:highlight w:val="yellow"/>
        </w:rPr>
        <w:t>5G-6G Multi-RAT Spectrum Sharing for migration [RAN1</w:t>
      </w:r>
      <w:r w:rsidRPr="00C50249">
        <w:rPr>
          <w:rFonts w:hint="eastAsia"/>
          <w:i/>
          <w:iCs/>
          <w:color w:val="000000" w:themeColor="text1"/>
          <w:highlight w:val="yellow"/>
          <w:lang w:eastAsia="ja-JP"/>
        </w:rPr>
        <w:t>,</w:t>
      </w:r>
      <w:r w:rsidRPr="00C50249">
        <w:rPr>
          <w:i/>
          <w:iCs/>
          <w:color w:val="000000" w:themeColor="text1"/>
          <w:highlight w:val="yellow"/>
        </w:rPr>
        <w:t xml:space="preserve"> RAN2, RAN4, RAN3]</w:t>
      </w:r>
    </w:p>
    <w:p w14:paraId="2F71E197"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 xml:space="preserve">Study if any additional </w:t>
      </w:r>
      <w:r w:rsidRPr="009D558F">
        <w:rPr>
          <w:rFonts w:hint="eastAsia"/>
          <w:i/>
          <w:iCs/>
          <w:color w:val="000000" w:themeColor="text1"/>
          <w:lang w:eastAsia="ja-JP"/>
        </w:rPr>
        <w:t>migration</w:t>
      </w:r>
      <w:r w:rsidRPr="009D558F">
        <w:rPr>
          <w:i/>
          <w:iCs/>
          <w:color w:val="000000" w:themeColor="text1"/>
        </w:rPr>
        <w:t xml:space="preserve"> </w:t>
      </w:r>
      <w:r w:rsidRPr="009D558F">
        <w:rPr>
          <w:rFonts w:hint="eastAsia"/>
          <w:i/>
          <w:iCs/>
          <w:color w:val="000000" w:themeColor="text1"/>
          <w:lang w:eastAsia="ja-JP"/>
        </w:rPr>
        <w:t>option(s)</w:t>
      </w:r>
      <w:r w:rsidRPr="009D558F">
        <w:rPr>
          <w:i/>
          <w:iCs/>
          <w:color w:val="000000" w:themeColor="text1"/>
        </w:rPr>
        <w:t xml:space="preserve"> is </w:t>
      </w:r>
      <w:r w:rsidRPr="009D558F">
        <w:rPr>
          <w:rFonts w:hint="eastAsia"/>
          <w:i/>
          <w:iCs/>
          <w:color w:val="000000" w:themeColor="text1"/>
          <w:lang w:eastAsia="ja-JP"/>
        </w:rPr>
        <w:t>needed (</w:t>
      </w:r>
      <w:r w:rsidRPr="009D558F">
        <w:rPr>
          <w:i/>
          <w:iCs/>
          <w:color w:val="000000" w:themeColor="text1"/>
          <w:lang w:eastAsia="ja-JP"/>
        </w:rPr>
        <w:t>other</w:t>
      </w:r>
      <w:r w:rsidRPr="009D558F">
        <w:rPr>
          <w:rFonts w:hint="eastAsia"/>
          <w:i/>
          <w:iCs/>
          <w:color w:val="000000" w:themeColor="text1"/>
          <w:lang w:eastAsia="ja-JP"/>
        </w:rPr>
        <w:t xml:space="preserve"> than standalone, MRSS, and inter-RAT mobility between NR-6G)</w:t>
      </w:r>
      <w:r w:rsidRPr="009D558F">
        <w:rPr>
          <w:i/>
          <w:iCs/>
          <w:color w:val="000000" w:themeColor="text1"/>
        </w:rPr>
        <w:t>. [RAN] [RAN2, RAN1, RAN3, RAN4]</w:t>
      </w:r>
      <w:r w:rsidRPr="009D558F">
        <w:rPr>
          <w:i/>
          <w:iCs/>
          <w:color w:val="000000" w:themeColor="text1"/>
        </w:rPr>
        <w:br/>
      </w:r>
      <w:r w:rsidRPr="009D558F">
        <w:rPr>
          <w:rFonts w:hint="eastAsia"/>
          <w:i/>
          <w:iCs/>
          <w:color w:val="000000" w:themeColor="text1"/>
          <w:lang w:eastAsia="ja-JP"/>
        </w:rPr>
        <w:t xml:space="preserve">RAN plenary starts this study in March 2026 and will </w:t>
      </w:r>
      <w:proofErr w:type="gramStart"/>
      <w:r w:rsidRPr="009D558F">
        <w:rPr>
          <w:rFonts w:hint="eastAsia"/>
          <w:i/>
          <w:iCs/>
          <w:color w:val="000000" w:themeColor="text1"/>
          <w:lang w:eastAsia="ja-JP"/>
        </w:rPr>
        <w:t>make a decision</w:t>
      </w:r>
      <w:proofErr w:type="gramEnd"/>
      <w:r w:rsidRPr="009D558F">
        <w:rPr>
          <w:rFonts w:hint="eastAsia"/>
          <w:i/>
          <w:iCs/>
          <w:color w:val="000000" w:themeColor="text1"/>
          <w:lang w:eastAsia="ja-JP"/>
        </w:rPr>
        <w:t xml:space="preserve"> by September 2026 whether to expand WG SI scope to cover additional migration option(s).</w:t>
      </w:r>
    </w:p>
    <w:p w14:paraId="3EE82809"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Mobility between 5G NR and 6GR [RAN2, RAN3, RAN4]</w:t>
      </w:r>
    </w:p>
    <w:p w14:paraId="7C647790" w14:textId="707858E4" w:rsidR="004628C6" w:rsidRPr="00C50249"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 </w:t>
      </w:r>
      <w:r w:rsidRPr="009D558F">
        <w:rPr>
          <w:i/>
          <w:iCs/>
          <w:color w:val="000000" w:themeColor="text1"/>
          <w:lang w:eastAsia="ja-JP"/>
        </w:rPr>
        <w:t>Inclusion</w:t>
      </w:r>
      <w:r w:rsidRPr="009D558F">
        <w:rPr>
          <w:rFonts w:hint="eastAsia"/>
          <w:i/>
          <w:iCs/>
          <w:color w:val="000000" w:themeColor="text1"/>
          <w:lang w:eastAsia="ja-JP"/>
        </w:rPr>
        <w:t xml:space="preserve"> of LTE/6G interworking/coexistence aspects may be further discussed based on the requirement from RAN plenary</w:t>
      </w:r>
      <w:r w:rsidRPr="00C50249">
        <w:rPr>
          <w:i/>
          <w:iCs/>
          <w:color w:val="000000" w:themeColor="text1"/>
        </w:rPr>
        <w:br/>
      </w:r>
    </w:p>
    <w:p w14:paraId="354BC2C7" w14:textId="77777777" w:rsidR="004628C6" w:rsidRPr="002337F4" w:rsidRDefault="004628C6" w:rsidP="002337F4">
      <w:pPr>
        <w:spacing w:after="120"/>
        <w:contextualSpacing/>
        <w:rPr>
          <w:i/>
          <w:iCs/>
          <w:color w:val="000000" w:themeColor="text1"/>
        </w:rPr>
      </w:pPr>
      <w:r w:rsidRPr="002337F4">
        <w:rPr>
          <w:i/>
          <w:iCs/>
          <w:color w:val="000000" w:themeColor="text1"/>
        </w:rPr>
        <w:t>Sensing – Studies to be based on use cases and associated requirements, as defined in [TR38.914]</w:t>
      </w:r>
    </w:p>
    <w:p w14:paraId="367C22B0"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 xml:space="preserve">PHY functions and procedures for sensing technology (e.g., waveform. reference signals, measurement feedback, etc…) [RAN1, RAN4] </w:t>
      </w:r>
    </w:p>
    <w:p w14:paraId="534B7DF9"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 xml:space="preserve">Evaluate sensing performance </w:t>
      </w:r>
      <w:r w:rsidRPr="009D558F">
        <w:rPr>
          <w:rFonts w:hint="eastAsia"/>
          <w:i/>
          <w:iCs/>
          <w:color w:val="000000" w:themeColor="text1"/>
          <w:lang w:eastAsia="ja-JP"/>
        </w:rPr>
        <w:t xml:space="preserve">and if necessary, extend channel </w:t>
      </w:r>
      <w:r w:rsidRPr="009D558F">
        <w:rPr>
          <w:i/>
          <w:iCs/>
          <w:color w:val="000000" w:themeColor="text1"/>
          <w:lang w:eastAsia="ja-JP"/>
        </w:rPr>
        <w:t>modelling</w:t>
      </w:r>
      <w:r w:rsidRPr="009D558F">
        <w:rPr>
          <w:rFonts w:hint="eastAsia"/>
          <w:i/>
          <w:iCs/>
          <w:color w:val="000000" w:themeColor="text1"/>
          <w:lang w:eastAsia="ja-JP"/>
        </w:rPr>
        <w:t xml:space="preserve">, </w:t>
      </w:r>
      <w:r w:rsidRPr="009D558F">
        <w:rPr>
          <w:i/>
          <w:iCs/>
          <w:color w:val="000000" w:themeColor="text1"/>
        </w:rPr>
        <w:t>for the selected use cases</w:t>
      </w:r>
      <w:r w:rsidRPr="009D558F">
        <w:rPr>
          <w:rFonts w:hint="eastAsia"/>
          <w:i/>
          <w:iCs/>
          <w:color w:val="000000" w:themeColor="text1"/>
          <w:lang w:eastAsia="ja-JP"/>
        </w:rPr>
        <w:t xml:space="preserve"> </w:t>
      </w:r>
      <w:r w:rsidRPr="009D558F">
        <w:rPr>
          <w:i/>
          <w:iCs/>
          <w:color w:val="000000" w:themeColor="text1"/>
        </w:rPr>
        <w:t>[RAN1]</w:t>
      </w:r>
    </w:p>
    <w:p w14:paraId="122C909A"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Aspects of integration with communication services [RAN1]</w:t>
      </w:r>
    </w:p>
    <w:p w14:paraId="52B420F0"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higher layer procedures and protocol aspects [RAN2]</w:t>
      </w:r>
    </w:p>
    <w:p w14:paraId="63606B7B"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RAN4 aspects of sensing including RF, coexistence, and testability in coordination with other WGs [RAN4]</w:t>
      </w:r>
    </w:p>
    <w:p w14:paraId="050834CA" w14:textId="77777777" w:rsidR="004628C6" w:rsidRDefault="004628C6" w:rsidP="002337F4">
      <w:pPr>
        <w:spacing w:after="120"/>
        <w:ind w:left="720" w:hanging="360"/>
        <w:rPr>
          <w:i/>
          <w:iCs/>
          <w:color w:val="000000" w:themeColor="text1"/>
          <w:lang w:eastAsia="ja-JP"/>
        </w:rPr>
      </w:pPr>
      <w:r w:rsidRPr="009D558F">
        <w:rPr>
          <w:rFonts w:hint="eastAsia"/>
          <w:i/>
          <w:iCs/>
          <w:color w:val="000000" w:themeColor="text1"/>
          <w:lang w:eastAsia="ja-JP"/>
        </w:rPr>
        <w:t>Note: RAN1 i</w:t>
      </w:r>
      <w:r w:rsidRPr="009D558F">
        <w:rPr>
          <w:i/>
          <w:iCs/>
          <w:color w:val="000000" w:themeColor="text1"/>
          <w:lang w:eastAsia="ja-JP"/>
        </w:rPr>
        <w:t xml:space="preserve">dentify detailed requirements, if </w:t>
      </w:r>
      <w:r w:rsidRPr="009D558F">
        <w:rPr>
          <w:rFonts w:hint="eastAsia"/>
          <w:i/>
          <w:iCs/>
          <w:color w:val="000000" w:themeColor="text1"/>
          <w:lang w:eastAsia="ja-JP"/>
        </w:rPr>
        <w:t xml:space="preserve">triggered </w:t>
      </w:r>
      <w:r w:rsidRPr="009D558F">
        <w:rPr>
          <w:i/>
          <w:iCs/>
          <w:color w:val="000000" w:themeColor="text1"/>
          <w:lang w:eastAsia="ja-JP"/>
        </w:rPr>
        <w:t xml:space="preserve">by </w:t>
      </w:r>
      <w:r w:rsidRPr="009D558F">
        <w:rPr>
          <w:rFonts w:hint="eastAsia"/>
          <w:i/>
          <w:iCs/>
          <w:color w:val="000000" w:themeColor="text1"/>
          <w:lang w:eastAsia="ja-JP"/>
        </w:rPr>
        <w:t xml:space="preserve">TSG </w:t>
      </w:r>
      <w:r w:rsidRPr="009D558F">
        <w:rPr>
          <w:i/>
          <w:iCs/>
          <w:color w:val="000000" w:themeColor="text1"/>
          <w:lang w:eastAsia="ja-JP"/>
        </w:rPr>
        <w:t>RAN</w:t>
      </w:r>
    </w:p>
    <w:p w14:paraId="4B49D8C1" w14:textId="426D8DF2" w:rsidR="00C50249" w:rsidRDefault="00C50249" w:rsidP="00C50249">
      <w:pPr>
        <w:spacing w:after="120"/>
        <w:rPr>
          <w:color w:val="000000" w:themeColor="text1"/>
          <w:lang w:eastAsia="ja-JP"/>
        </w:rPr>
      </w:pPr>
      <w:r>
        <w:rPr>
          <w:color w:val="000000" w:themeColor="text1"/>
          <w:lang w:eastAsia="ja-JP"/>
        </w:rPr>
        <w:t xml:space="preserve">In this contribution, we will cover the </w:t>
      </w:r>
      <w:r w:rsidR="003824D9">
        <w:rPr>
          <w:color w:val="000000" w:themeColor="text1"/>
          <w:lang w:eastAsia="ja-JP"/>
        </w:rPr>
        <w:t>system</w:t>
      </w:r>
      <w:r>
        <w:rPr>
          <w:color w:val="000000" w:themeColor="text1"/>
          <w:lang w:eastAsia="ja-JP"/>
        </w:rPr>
        <w:t xml:space="preserve"> </w:t>
      </w:r>
      <w:r w:rsidR="003824D9">
        <w:rPr>
          <w:color w:val="000000" w:themeColor="text1"/>
          <w:lang w:eastAsia="ja-JP"/>
        </w:rPr>
        <w:t>parameters</w:t>
      </w:r>
      <w:r>
        <w:rPr>
          <w:color w:val="000000" w:themeColor="text1"/>
          <w:lang w:eastAsia="ja-JP"/>
        </w:rPr>
        <w:t xml:space="preserve"> per the RAN4 chairman note associated with the corresponding agenda item: </w:t>
      </w:r>
    </w:p>
    <w:p w14:paraId="0D940B0D" w14:textId="6F28C155" w:rsidR="00A907E0" w:rsidRDefault="003824D9" w:rsidP="00A907E0">
      <w:pPr>
        <w:spacing w:after="120"/>
        <w:rPr>
          <w:i/>
          <w:iCs/>
          <w:color w:val="000000" w:themeColor="text1"/>
          <w:lang w:eastAsia="ja-JP"/>
        </w:rPr>
      </w:pPr>
      <w:r w:rsidRPr="003824D9">
        <w:rPr>
          <w:i/>
          <w:iCs/>
          <w:color w:val="000000" w:themeColor="text1"/>
          <w:lang w:eastAsia="ja-JP"/>
        </w:rPr>
        <w:lastRenderedPageBreak/>
        <w:t>NOTE: The scope includes waveform, modulation, CBW, FFT, numerology, #Rx, #Tx, synchronization signal and raster, spectrum utilization, irregular channel bandwidth, device types. The aspects related to the interim milestone should be prioritized</w:t>
      </w:r>
      <w:r w:rsidR="00C50249" w:rsidRPr="00C50249">
        <w:rPr>
          <w:i/>
          <w:iCs/>
          <w:color w:val="000000" w:themeColor="text1"/>
          <w:lang w:eastAsia="ja-JP"/>
        </w:rPr>
        <w:t>.</w:t>
      </w:r>
    </w:p>
    <w:p w14:paraId="3C1F180C" w14:textId="54B56D7D" w:rsidR="00442367" w:rsidRDefault="00442367" w:rsidP="00A907E0">
      <w:pPr>
        <w:pStyle w:val="Heading2"/>
        <w:rPr>
          <w:rFonts w:eastAsia="Arial"/>
          <w:lang w:val="en-US" w:eastAsia="zh-CN"/>
        </w:rPr>
      </w:pPr>
      <w:r w:rsidRPr="00A907E0">
        <w:rPr>
          <w:rFonts w:eastAsia="Arial"/>
          <w:lang w:val="en-US" w:eastAsia="zh-CN"/>
        </w:rPr>
        <w:t>2.2</w:t>
      </w:r>
      <w:r w:rsidR="007C584C" w:rsidRPr="00A907E0">
        <w:rPr>
          <w:rFonts w:eastAsia="Arial"/>
          <w:lang w:val="en-US" w:eastAsia="zh-CN"/>
        </w:rPr>
        <w:t xml:space="preserve"> </w:t>
      </w:r>
      <w:bookmarkStart w:id="4" w:name="_Hlk210035023"/>
      <w:r w:rsidR="00FC5200">
        <w:rPr>
          <w:rFonts w:eastAsia="Arial"/>
          <w:lang w:val="en-US" w:eastAsia="zh-CN"/>
        </w:rPr>
        <w:t>CBW, FFT and numerology</w:t>
      </w:r>
      <w:r w:rsidR="007C584C" w:rsidRPr="00A907E0">
        <w:rPr>
          <w:rFonts w:eastAsia="Arial"/>
          <w:lang w:val="en-US" w:eastAsia="zh-CN"/>
        </w:rPr>
        <w:t xml:space="preserve"> for 6G</w:t>
      </w:r>
      <w:bookmarkEnd w:id="4"/>
    </w:p>
    <w:p w14:paraId="0A66F504" w14:textId="77777777" w:rsidR="006967B5" w:rsidRDefault="006967B5" w:rsidP="006967B5">
      <w:pPr>
        <w:spacing w:after="0"/>
        <w:rPr>
          <w:rFonts w:eastAsia="Arial"/>
          <w:lang w:val="en-US" w:eastAsia="zh-CN"/>
        </w:rPr>
      </w:pPr>
      <w:r>
        <w:rPr>
          <w:rFonts w:eastAsia="Arial"/>
          <w:lang w:val="en-US" w:eastAsia="zh-CN"/>
        </w:rPr>
        <w:t>Some of the limitation and source of complexity in 5G definition of CBW resulted in additional work and less optimum spectrum support:</w:t>
      </w:r>
    </w:p>
    <w:p w14:paraId="4C22FFEF" w14:textId="77777777" w:rsidR="006967B5" w:rsidRDefault="006967B5" w:rsidP="006967B5">
      <w:pPr>
        <w:pStyle w:val="ListParagraph"/>
        <w:numPr>
          <w:ilvl w:val="0"/>
          <w:numId w:val="74"/>
        </w:numPr>
        <w:spacing w:after="0"/>
        <w:ind w:left="360" w:firstLineChars="0"/>
        <w:rPr>
          <w:rFonts w:eastAsia="Arial"/>
          <w:lang w:val="en-US" w:eastAsia="zh-CN"/>
        </w:rPr>
      </w:pPr>
      <w:r>
        <w:rPr>
          <w:rFonts w:eastAsia="Arial"/>
          <w:lang w:val="en-US" w:eastAsia="zh-CN"/>
        </w:rPr>
        <w:t>I</w:t>
      </w:r>
      <w:r w:rsidRPr="006967B5">
        <w:rPr>
          <w:rFonts w:eastAsia="Arial"/>
          <w:lang w:val="en-US" w:eastAsia="zh-CN"/>
        </w:rPr>
        <w:t>ntra-band contiguous CA is required to support some operator</w:t>
      </w:r>
      <w:r>
        <w:rPr>
          <w:rFonts w:eastAsia="Arial"/>
          <w:lang w:val="en-US" w:eastAsia="zh-CN"/>
        </w:rPr>
        <w:t>’</w:t>
      </w:r>
      <w:r w:rsidRPr="006967B5">
        <w:rPr>
          <w:rFonts w:eastAsia="Arial"/>
          <w:lang w:val="en-US" w:eastAsia="zh-CN"/>
        </w:rPr>
        <w:t>s spectrum</w:t>
      </w:r>
      <w:r>
        <w:rPr>
          <w:rFonts w:eastAsia="Arial"/>
          <w:lang w:val="en-US" w:eastAsia="zh-CN"/>
        </w:rPr>
        <w:t>:</w:t>
      </w:r>
    </w:p>
    <w:p w14:paraId="239FFC7E" w14:textId="77777777" w:rsidR="006967B5" w:rsidRDefault="006967B5" w:rsidP="006F4DC4">
      <w:pPr>
        <w:pStyle w:val="ListParagraph"/>
        <w:numPr>
          <w:ilvl w:val="1"/>
          <w:numId w:val="91"/>
        </w:numPr>
        <w:spacing w:after="0"/>
        <w:ind w:left="720" w:firstLineChars="0"/>
        <w:rPr>
          <w:rFonts w:eastAsia="Arial"/>
          <w:lang w:val="en-US" w:eastAsia="zh-CN"/>
        </w:rPr>
      </w:pPr>
      <w:r w:rsidRPr="006967B5">
        <w:rPr>
          <w:rFonts w:eastAsia="Arial"/>
          <w:lang w:val="en-US" w:eastAsia="zh-CN"/>
        </w:rPr>
        <w:t>n41 in the US and China, n77 in the US, n104 in China</w:t>
      </w:r>
    </w:p>
    <w:p w14:paraId="77582ABB" w14:textId="3B3CCFD1" w:rsidR="006967B5" w:rsidRDefault="006967B5" w:rsidP="006967B5">
      <w:pPr>
        <w:pStyle w:val="ListParagraph"/>
        <w:numPr>
          <w:ilvl w:val="0"/>
          <w:numId w:val="74"/>
        </w:numPr>
        <w:spacing w:after="0"/>
        <w:ind w:left="360" w:firstLineChars="0"/>
        <w:rPr>
          <w:rFonts w:eastAsia="Arial"/>
          <w:lang w:val="en-US" w:eastAsia="zh-CN"/>
        </w:rPr>
      </w:pPr>
      <w:r>
        <w:rPr>
          <w:rFonts w:eastAsia="Arial"/>
          <w:lang w:val="en-US" w:eastAsia="zh-CN"/>
        </w:rPr>
        <w:t>No real use of BW parts in the specification</w:t>
      </w:r>
    </w:p>
    <w:p w14:paraId="4497A966" w14:textId="0CE73A65" w:rsidR="006967B5" w:rsidRDefault="006967B5" w:rsidP="006967B5">
      <w:pPr>
        <w:pStyle w:val="ListParagraph"/>
        <w:numPr>
          <w:ilvl w:val="0"/>
          <w:numId w:val="74"/>
        </w:numPr>
        <w:spacing w:after="0"/>
        <w:ind w:left="360" w:firstLineChars="0"/>
        <w:rPr>
          <w:rFonts w:eastAsia="Arial"/>
          <w:lang w:val="en-US" w:eastAsia="zh-CN"/>
        </w:rPr>
      </w:pPr>
      <w:r>
        <w:rPr>
          <w:rFonts w:eastAsia="Arial"/>
          <w:lang w:val="en-US" w:eastAsia="zh-CN"/>
        </w:rPr>
        <w:t xml:space="preserve">Additional work to support irregular CBW and too large </w:t>
      </w:r>
      <w:r w:rsidR="006F4DC4">
        <w:rPr>
          <w:rFonts w:eastAsia="Arial"/>
          <w:lang w:val="en-US" w:eastAsia="zh-CN"/>
        </w:rPr>
        <w:t xml:space="preserve">of a </w:t>
      </w:r>
      <w:r>
        <w:rPr>
          <w:rFonts w:eastAsia="Arial"/>
          <w:lang w:val="en-US" w:eastAsia="zh-CN"/>
        </w:rPr>
        <w:t xml:space="preserve">set of CBW to be tested while not necessarily </w:t>
      </w:r>
      <w:r w:rsidR="006F4DC4">
        <w:rPr>
          <w:rFonts w:eastAsia="Arial"/>
          <w:lang w:val="en-US" w:eastAsia="zh-CN"/>
        </w:rPr>
        <w:t xml:space="preserve">being </w:t>
      </w:r>
      <w:r>
        <w:rPr>
          <w:rFonts w:eastAsia="Arial"/>
          <w:lang w:val="en-US" w:eastAsia="zh-CN"/>
        </w:rPr>
        <w:t>deployed</w:t>
      </w:r>
    </w:p>
    <w:p w14:paraId="4FBB6303" w14:textId="33F663EC" w:rsidR="006967B5" w:rsidRDefault="006967B5" w:rsidP="006967B5">
      <w:pPr>
        <w:pStyle w:val="ListParagraph"/>
        <w:numPr>
          <w:ilvl w:val="0"/>
          <w:numId w:val="75"/>
        </w:numPr>
        <w:spacing w:after="0"/>
        <w:ind w:firstLineChars="0"/>
        <w:rPr>
          <w:rFonts w:eastAsia="Arial"/>
          <w:lang w:val="en-US" w:eastAsia="zh-CN"/>
        </w:rPr>
      </w:pPr>
      <w:r>
        <w:rPr>
          <w:rFonts w:eastAsia="Arial"/>
          <w:lang w:val="en-US" w:eastAsia="zh-CN"/>
        </w:rPr>
        <w:t>3MHz, 6MHz</w:t>
      </w:r>
      <w:r w:rsidR="006F4DC4">
        <w:rPr>
          <w:rFonts w:eastAsia="Arial"/>
          <w:lang w:val="en-US" w:eastAsia="zh-CN"/>
        </w:rPr>
        <w:t>,</w:t>
      </w:r>
      <w:r>
        <w:rPr>
          <w:rFonts w:eastAsia="Arial"/>
          <w:lang w:val="en-US" w:eastAsia="zh-CN"/>
        </w:rPr>
        <w:t xml:space="preserve"> and 7MHz “odd” CBW require additional work.</w:t>
      </w:r>
    </w:p>
    <w:p w14:paraId="16767D6D" w14:textId="77777777" w:rsidR="006F4DC4" w:rsidRDefault="006967B5" w:rsidP="006F4DC4">
      <w:pPr>
        <w:pStyle w:val="ListParagraph"/>
        <w:numPr>
          <w:ilvl w:val="0"/>
          <w:numId w:val="75"/>
        </w:numPr>
        <w:spacing w:after="0"/>
        <w:ind w:firstLineChars="0"/>
        <w:rPr>
          <w:rFonts w:eastAsia="Arial"/>
          <w:lang w:val="en-US" w:eastAsia="zh-CN"/>
        </w:rPr>
      </w:pPr>
      <w:r>
        <w:rPr>
          <w:rFonts w:eastAsia="Arial"/>
          <w:lang w:val="en-US" w:eastAsia="zh-CN"/>
        </w:rPr>
        <w:t>Regular CBW almost every 5MHz</w:t>
      </w:r>
    </w:p>
    <w:p w14:paraId="0CF647F0" w14:textId="1DB7EC71" w:rsidR="006967B5" w:rsidRPr="006F4DC4" w:rsidRDefault="006967B5" w:rsidP="006F4DC4">
      <w:pPr>
        <w:pStyle w:val="ListParagraph"/>
        <w:numPr>
          <w:ilvl w:val="0"/>
          <w:numId w:val="75"/>
        </w:numPr>
        <w:spacing w:after="0"/>
        <w:ind w:firstLineChars="0"/>
        <w:rPr>
          <w:rFonts w:eastAsia="Arial"/>
          <w:lang w:val="en-US" w:eastAsia="zh-CN"/>
        </w:rPr>
      </w:pPr>
      <w:r w:rsidRPr="006F4DC4">
        <w:rPr>
          <w:rFonts w:eastAsia="Arial"/>
          <w:lang w:val="en-US" w:eastAsia="zh-CN"/>
        </w:rPr>
        <w:t>Use of multi-SCS in a band while dynamic TDD can’t be supported</w:t>
      </w:r>
      <w:r w:rsidR="006F4DC4">
        <w:rPr>
          <w:rFonts w:eastAsia="Arial"/>
          <w:lang w:val="en-US" w:eastAsia="zh-CN"/>
        </w:rPr>
        <w:t>.</w:t>
      </w:r>
    </w:p>
    <w:p w14:paraId="2D68B17A" w14:textId="77777777" w:rsidR="006967B5" w:rsidRDefault="006967B5" w:rsidP="008331FA">
      <w:pPr>
        <w:spacing w:after="0"/>
        <w:rPr>
          <w:rFonts w:eastAsia="Arial"/>
          <w:lang w:val="en-US" w:eastAsia="zh-CN"/>
        </w:rPr>
      </w:pPr>
    </w:p>
    <w:p w14:paraId="4DD4FD30" w14:textId="0E642968" w:rsidR="008331FA" w:rsidRDefault="008331FA" w:rsidP="003824D9">
      <w:pPr>
        <w:rPr>
          <w:rFonts w:eastAsia="Arial"/>
          <w:lang w:val="en-US" w:eastAsia="zh-CN"/>
        </w:rPr>
      </w:pPr>
      <w:r>
        <w:rPr>
          <w:rFonts w:eastAsia="Arial"/>
          <w:lang w:val="en-US" w:eastAsia="zh-CN"/>
        </w:rPr>
        <w:t>It is thus important that both wider channel BW and flexible BW are supported without requiring the UE to be measured for many BW that may not be deployed.</w:t>
      </w:r>
    </w:p>
    <w:p w14:paraId="0194DFCA" w14:textId="5D90EE7E" w:rsidR="000F671C" w:rsidRDefault="000F671C" w:rsidP="003824D9">
      <w:pPr>
        <w:rPr>
          <w:rFonts w:eastAsia="Arial"/>
          <w:lang w:val="en-US" w:eastAsia="zh-CN"/>
        </w:rPr>
      </w:pPr>
      <w:r>
        <w:rPr>
          <w:rFonts w:eastAsia="Arial"/>
          <w:lang w:val="en-US" w:eastAsia="zh-CN"/>
        </w:rPr>
        <w:t xml:space="preserve">Assuming </w:t>
      </w:r>
      <w:r w:rsidR="00792C9B">
        <w:rPr>
          <w:rFonts w:eastAsia="Arial"/>
          <w:lang w:val="en-US" w:eastAsia="zh-CN"/>
        </w:rPr>
        <w:t>4/</w:t>
      </w:r>
      <w:r>
        <w:rPr>
          <w:rFonts w:eastAsia="Arial"/>
          <w:lang w:val="en-US" w:eastAsia="zh-CN"/>
        </w:rPr>
        <w:t xml:space="preserve">8K FFT support and 2x the FR1 maximum CBW, the addressable BW and required number of RBs versus numerology is </w:t>
      </w:r>
      <w:r w:rsidR="0011019A">
        <w:rPr>
          <w:rFonts w:eastAsia="Arial"/>
          <w:lang w:val="en-US" w:eastAsia="zh-CN"/>
        </w:rPr>
        <w:t>presented in Table 1.</w:t>
      </w:r>
    </w:p>
    <w:p w14:paraId="73FDA642" w14:textId="17085AA3" w:rsidR="0011019A" w:rsidRDefault="0011019A" w:rsidP="0011019A">
      <w:pPr>
        <w:pStyle w:val="Caption"/>
        <w:keepNext/>
      </w:pPr>
      <w:r>
        <w:t xml:space="preserve">Table </w:t>
      </w:r>
      <w:r>
        <w:fldChar w:fldCharType="begin"/>
      </w:r>
      <w:r>
        <w:instrText xml:space="preserve"> SEQ Table \* ARABIC </w:instrText>
      </w:r>
      <w:r>
        <w:fldChar w:fldCharType="separate"/>
      </w:r>
      <w:r>
        <w:rPr>
          <w:noProof/>
        </w:rPr>
        <w:t>1</w:t>
      </w:r>
      <w:r>
        <w:fldChar w:fldCharType="end"/>
      </w:r>
      <w:r>
        <w:t>: Addressable BW and bands versus numerology and FTT size</w:t>
      </w:r>
    </w:p>
    <w:tbl>
      <w:tblPr>
        <w:tblW w:w="6144" w:type="dxa"/>
        <w:jc w:val="center"/>
        <w:tblLook w:val="04A0" w:firstRow="1" w:lastRow="0" w:firstColumn="1" w:lastColumn="0" w:noHBand="0" w:noVBand="1"/>
      </w:tblPr>
      <w:tblGrid>
        <w:gridCol w:w="470"/>
        <w:gridCol w:w="870"/>
        <w:gridCol w:w="899"/>
        <w:gridCol w:w="1249"/>
        <w:gridCol w:w="899"/>
        <w:gridCol w:w="1757"/>
      </w:tblGrid>
      <w:tr w:rsidR="00237FDE" w:rsidRPr="0011019A" w14:paraId="1FC0C632" w14:textId="77777777" w:rsidTr="00237FDE">
        <w:trPr>
          <w:trHeight w:val="240"/>
          <w:jc w:val="center"/>
        </w:trPr>
        <w:tc>
          <w:tcPr>
            <w:tcW w:w="470" w:type="dxa"/>
            <w:tcBorders>
              <w:top w:val="nil"/>
              <w:left w:val="nil"/>
              <w:bottom w:val="nil"/>
              <w:right w:val="nil"/>
            </w:tcBorders>
            <w:shd w:val="clear" w:color="auto" w:fill="auto"/>
            <w:noWrap/>
            <w:vAlign w:val="bottom"/>
            <w:hideMark/>
          </w:tcPr>
          <w:p w14:paraId="4B3FAD88" w14:textId="77777777" w:rsidR="0011019A" w:rsidRPr="0011019A" w:rsidRDefault="0011019A" w:rsidP="0011019A">
            <w:pPr>
              <w:overflowPunct/>
              <w:autoSpaceDE/>
              <w:autoSpaceDN/>
              <w:adjustRightInd/>
              <w:spacing w:after="0"/>
              <w:textAlignment w:val="auto"/>
              <w:rPr>
                <w:b/>
                <w:bCs/>
                <w:sz w:val="24"/>
                <w:szCs w:val="24"/>
                <w:lang w:val="en-US" w:eastAsia="en-US"/>
              </w:rPr>
            </w:pPr>
          </w:p>
        </w:tc>
        <w:tc>
          <w:tcPr>
            <w:tcW w:w="870" w:type="dxa"/>
            <w:tcBorders>
              <w:top w:val="nil"/>
              <w:left w:val="nil"/>
              <w:bottom w:val="nil"/>
              <w:right w:val="nil"/>
            </w:tcBorders>
            <w:shd w:val="clear" w:color="auto" w:fill="auto"/>
            <w:noWrap/>
            <w:vAlign w:val="bottom"/>
            <w:hideMark/>
          </w:tcPr>
          <w:p w14:paraId="64F11345" w14:textId="77777777" w:rsidR="0011019A" w:rsidRPr="0011019A" w:rsidRDefault="0011019A" w:rsidP="0011019A">
            <w:pPr>
              <w:overflowPunct/>
              <w:autoSpaceDE/>
              <w:autoSpaceDN/>
              <w:adjustRightInd/>
              <w:spacing w:after="0"/>
              <w:textAlignment w:val="auto"/>
              <w:rPr>
                <w:b/>
                <w:bCs/>
                <w:lang w:val="en-US" w:eastAsia="en-US"/>
              </w:rPr>
            </w:pPr>
          </w:p>
        </w:tc>
        <w:tc>
          <w:tcPr>
            <w:tcW w:w="21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D283E" w14:textId="77777777" w:rsidR="0011019A" w:rsidRPr="0011019A" w:rsidRDefault="0011019A" w:rsidP="0011019A">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4K FFT</w:t>
            </w:r>
          </w:p>
        </w:tc>
        <w:tc>
          <w:tcPr>
            <w:tcW w:w="26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7D94C2" w14:textId="77777777" w:rsidR="0011019A" w:rsidRPr="0011019A" w:rsidRDefault="0011019A" w:rsidP="0011019A">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8K FFT</w:t>
            </w:r>
          </w:p>
        </w:tc>
      </w:tr>
      <w:tr w:rsidR="00237FDE" w:rsidRPr="0011019A" w14:paraId="6DAA7F92" w14:textId="77777777" w:rsidTr="00237FDE">
        <w:trPr>
          <w:trHeight w:val="240"/>
          <w:jc w:val="center"/>
        </w:trPr>
        <w:tc>
          <w:tcPr>
            <w:tcW w:w="13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03F56" w14:textId="77777777" w:rsidR="0011019A" w:rsidRPr="0011019A" w:rsidRDefault="0011019A" w:rsidP="0011019A">
            <w:pPr>
              <w:overflowPunct/>
              <w:autoSpaceDE/>
              <w:autoSpaceDN/>
              <w:adjustRightInd/>
              <w:spacing w:after="0"/>
              <w:jc w:val="center"/>
              <w:textAlignment w:val="auto"/>
              <w:rPr>
                <w:rFonts w:ascii="Calibri" w:hAnsi="Calibri" w:cs="Calibri"/>
                <w:b/>
                <w:bCs/>
                <w:color w:val="000000"/>
                <w:sz w:val="18"/>
                <w:szCs w:val="18"/>
                <w:lang w:val="en-US" w:eastAsia="en-US"/>
              </w:rPr>
            </w:pPr>
            <w:proofErr w:type="spellStart"/>
            <w:r w:rsidRPr="0011019A">
              <w:rPr>
                <w:rFonts w:ascii="Calibri" w:hAnsi="Calibri" w:cs="Calibri"/>
                <w:b/>
                <w:bCs/>
                <w:color w:val="000000"/>
                <w:sz w:val="18"/>
                <w:szCs w:val="18"/>
                <w:lang w:val="en-US" w:eastAsia="en-US"/>
              </w:rPr>
              <w:t>NRBmax</w:t>
            </w:r>
            <w:proofErr w:type="spellEnd"/>
          </w:p>
        </w:tc>
        <w:tc>
          <w:tcPr>
            <w:tcW w:w="21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0A918B" w14:textId="77777777" w:rsidR="0011019A" w:rsidRPr="0011019A" w:rsidRDefault="0011019A" w:rsidP="0011019A">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278</w:t>
            </w:r>
          </w:p>
        </w:tc>
        <w:tc>
          <w:tcPr>
            <w:tcW w:w="26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7E7063" w14:textId="77777777" w:rsidR="0011019A" w:rsidRPr="0011019A" w:rsidRDefault="0011019A" w:rsidP="0011019A">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556</w:t>
            </w:r>
          </w:p>
        </w:tc>
      </w:tr>
      <w:tr w:rsidR="00237FDE" w:rsidRPr="0011019A" w14:paraId="343D8884"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40ECFCAD" w14:textId="77777777" w:rsidR="00237FDE" w:rsidRPr="0011019A" w:rsidRDefault="00237FDE" w:rsidP="00237FDE">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Mu</w:t>
            </w:r>
          </w:p>
        </w:tc>
        <w:tc>
          <w:tcPr>
            <w:tcW w:w="870" w:type="dxa"/>
            <w:tcBorders>
              <w:top w:val="nil"/>
              <w:left w:val="nil"/>
              <w:bottom w:val="single" w:sz="4" w:space="0" w:color="auto"/>
              <w:right w:val="single" w:sz="4" w:space="0" w:color="auto"/>
            </w:tcBorders>
            <w:shd w:val="clear" w:color="auto" w:fill="auto"/>
            <w:noWrap/>
            <w:vAlign w:val="bottom"/>
            <w:hideMark/>
          </w:tcPr>
          <w:p w14:paraId="0D9F45D0" w14:textId="77777777" w:rsidR="00237FDE" w:rsidRDefault="00237FDE" w:rsidP="00237FDE">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SCS</w:t>
            </w:r>
          </w:p>
          <w:p w14:paraId="5EA63D68" w14:textId="13CBD461" w:rsidR="00237FDE" w:rsidRPr="0011019A" w:rsidRDefault="00237FDE" w:rsidP="00237FDE">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[kHz]</w:t>
            </w:r>
          </w:p>
        </w:tc>
        <w:tc>
          <w:tcPr>
            <w:tcW w:w="899" w:type="dxa"/>
            <w:tcBorders>
              <w:top w:val="nil"/>
              <w:left w:val="nil"/>
              <w:bottom w:val="single" w:sz="4" w:space="0" w:color="auto"/>
              <w:right w:val="single" w:sz="4" w:space="0" w:color="auto"/>
            </w:tcBorders>
            <w:shd w:val="clear" w:color="auto" w:fill="auto"/>
            <w:noWrap/>
            <w:vAlign w:val="center"/>
            <w:hideMark/>
          </w:tcPr>
          <w:p w14:paraId="40E2981F" w14:textId="77777777" w:rsidR="00237FDE" w:rsidRDefault="00237FDE" w:rsidP="00237FDE">
            <w:pPr>
              <w:overflowPunct/>
              <w:autoSpaceDE/>
              <w:autoSpaceDN/>
              <w:adjustRightInd/>
              <w:spacing w:after="0"/>
              <w:textAlignment w:val="auto"/>
              <w:rPr>
                <w:rFonts w:ascii="Calibri" w:hAnsi="Calibri" w:cs="Calibri"/>
                <w:b/>
                <w:bCs/>
                <w:color w:val="000000"/>
                <w:sz w:val="18"/>
                <w:szCs w:val="18"/>
                <w:lang w:val="en-US" w:eastAsia="en-US"/>
              </w:rPr>
            </w:pPr>
            <w:proofErr w:type="spellStart"/>
            <w:r w:rsidRPr="0011019A">
              <w:rPr>
                <w:rFonts w:ascii="Calibri" w:hAnsi="Calibri" w:cs="Calibri"/>
                <w:b/>
                <w:bCs/>
                <w:color w:val="000000"/>
                <w:sz w:val="18"/>
                <w:szCs w:val="18"/>
                <w:lang w:val="en-US" w:eastAsia="en-US"/>
              </w:rPr>
              <w:t>TxBW</w:t>
            </w:r>
            <w:proofErr w:type="spellEnd"/>
          </w:p>
          <w:p w14:paraId="2A8EA057" w14:textId="3245F55C" w:rsidR="00237FDE" w:rsidRPr="0011019A" w:rsidRDefault="00237FDE" w:rsidP="00237FDE">
            <w:pPr>
              <w:overflowPunct/>
              <w:autoSpaceDE/>
              <w:autoSpaceDN/>
              <w:adjustRightInd/>
              <w:spacing w:after="0"/>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(MHz)</w:t>
            </w:r>
          </w:p>
        </w:tc>
        <w:tc>
          <w:tcPr>
            <w:tcW w:w="1249" w:type="dxa"/>
            <w:tcBorders>
              <w:top w:val="nil"/>
              <w:left w:val="nil"/>
              <w:bottom w:val="single" w:sz="4" w:space="0" w:color="auto"/>
              <w:right w:val="single" w:sz="4" w:space="0" w:color="auto"/>
            </w:tcBorders>
            <w:shd w:val="clear" w:color="auto" w:fill="auto"/>
            <w:noWrap/>
            <w:vAlign w:val="bottom"/>
            <w:hideMark/>
          </w:tcPr>
          <w:p w14:paraId="3CA9F01D" w14:textId="31588210" w:rsidR="00237FDE" w:rsidRPr="0011019A" w:rsidRDefault="00237FDE" w:rsidP="00237FDE">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Bands</w:t>
            </w:r>
            <w:r>
              <w:rPr>
                <w:rFonts w:ascii="Calibri" w:hAnsi="Calibri" w:cs="Calibri"/>
                <w:b/>
                <w:bCs/>
                <w:color w:val="000000"/>
                <w:sz w:val="18"/>
                <w:szCs w:val="18"/>
                <w:lang w:val="en-US" w:eastAsia="en-US"/>
              </w:rPr>
              <w:t xml:space="preserve"> or band groups</w:t>
            </w:r>
          </w:p>
        </w:tc>
        <w:tc>
          <w:tcPr>
            <w:tcW w:w="899" w:type="dxa"/>
            <w:tcBorders>
              <w:top w:val="nil"/>
              <w:left w:val="nil"/>
              <w:bottom w:val="single" w:sz="4" w:space="0" w:color="auto"/>
              <w:right w:val="single" w:sz="4" w:space="0" w:color="auto"/>
            </w:tcBorders>
            <w:shd w:val="clear" w:color="auto" w:fill="auto"/>
            <w:noWrap/>
            <w:vAlign w:val="center"/>
            <w:hideMark/>
          </w:tcPr>
          <w:p w14:paraId="2F7AFA31" w14:textId="77777777" w:rsidR="00237FDE" w:rsidRDefault="00237FDE" w:rsidP="00237FDE">
            <w:pPr>
              <w:overflowPunct/>
              <w:autoSpaceDE/>
              <w:autoSpaceDN/>
              <w:adjustRightInd/>
              <w:spacing w:after="0"/>
              <w:textAlignment w:val="auto"/>
              <w:rPr>
                <w:rFonts w:ascii="Calibri" w:hAnsi="Calibri" w:cs="Calibri"/>
                <w:b/>
                <w:bCs/>
                <w:color w:val="000000"/>
                <w:sz w:val="18"/>
                <w:szCs w:val="18"/>
                <w:lang w:val="en-US" w:eastAsia="en-US"/>
              </w:rPr>
            </w:pPr>
            <w:proofErr w:type="spellStart"/>
            <w:r w:rsidRPr="0011019A">
              <w:rPr>
                <w:rFonts w:ascii="Calibri" w:hAnsi="Calibri" w:cs="Calibri"/>
                <w:b/>
                <w:bCs/>
                <w:color w:val="000000"/>
                <w:sz w:val="18"/>
                <w:szCs w:val="18"/>
                <w:lang w:val="en-US" w:eastAsia="en-US"/>
              </w:rPr>
              <w:t>TxBW</w:t>
            </w:r>
            <w:proofErr w:type="spellEnd"/>
          </w:p>
          <w:p w14:paraId="5E6D5F73" w14:textId="4FF2C4F6" w:rsidR="00237FDE" w:rsidRPr="0011019A" w:rsidRDefault="00237FDE" w:rsidP="00237FDE">
            <w:pPr>
              <w:overflowPunct/>
              <w:autoSpaceDE/>
              <w:autoSpaceDN/>
              <w:adjustRightInd/>
              <w:spacing w:after="0"/>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(MHz)</w:t>
            </w:r>
          </w:p>
        </w:tc>
        <w:tc>
          <w:tcPr>
            <w:tcW w:w="1757" w:type="dxa"/>
            <w:tcBorders>
              <w:top w:val="nil"/>
              <w:left w:val="nil"/>
              <w:bottom w:val="single" w:sz="4" w:space="0" w:color="auto"/>
              <w:right w:val="single" w:sz="4" w:space="0" w:color="auto"/>
            </w:tcBorders>
            <w:shd w:val="clear" w:color="auto" w:fill="auto"/>
            <w:noWrap/>
            <w:vAlign w:val="bottom"/>
            <w:hideMark/>
          </w:tcPr>
          <w:p w14:paraId="24F3B398" w14:textId="300F968E" w:rsidR="00237FDE" w:rsidRPr="0011019A" w:rsidRDefault="00237FDE" w:rsidP="00237FDE">
            <w:pPr>
              <w:overflowPunct/>
              <w:autoSpaceDE/>
              <w:autoSpaceDN/>
              <w:adjustRightInd/>
              <w:spacing w:after="0"/>
              <w:jc w:val="center"/>
              <w:textAlignment w:val="auto"/>
              <w:rPr>
                <w:rFonts w:ascii="Calibri" w:hAnsi="Calibri" w:cs="Calibri"/>
                <w:b/>
                <w:bCs/>
                <w:color w:val="000000"/>
                <w:sz w:val="18"/>
                <w:szCs w:val="18"/>
                <w:lang w:val="en-US" w:eastAsia="en-US"/>
              </w:rPr>
            </w:pPr>
            <w:r w:rsidRPr="0011019A">
              <w:rPr>
                <w:rFonts w:ascii="Calibri" w:hAnsi="Calibri" w:cs="Calibri"/>
                <w:b/>
                <w:bCs/>
                <w:color w:val="000000"/>
                <w:sz w:val="18"/>
                <w:szCs w:val="18"/>
                <w:lang w:val="en-US" w:eastAsia="en-US"/>
              </w:rPr>
              <w:t>Bands</w:t>
            </w:r>
            <w:r>
              <w:rPr>
                <w:rFonts w:ascii="Calibri" w:hAnsi="Calibri" w:cs="Calibri"/>
                <w:b/>
                <w:bCs/>
                <w:color w:val="000000"/>
                <w:sz w:val="18"/>
                <w:szCs w:val="18"/>
                <w:lang w:val="en-US" w:eastAsia="en-US"/>
              </w:rPr>
              <w:t xml:space="preserve"> or band groups</w:t>
            </w:r>
          </w:p>
        </w:tc>
      </w:tr>
      <w:tr w:rsidR="00237FDE" w:rsidRPr="0011019A" w14:paraId="27943703"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37AAEF91"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0</w:t>
            </w:r>
          </w:p>
        </w:tc>
        <w:tc>
          <w:tcPr>
            <w:tcW w:w="870" w:type="dxa"/>
            <w:tcBorders>
              <w:top w:val="nil"/>
              <w:left w:val="nil"/>
              <w:bottom w:val="single" w:sz="4" w:space="0" w:color="auto"/>
              <w:right w:val="single" w:sz="4" w:space="0" w:color="auto"/>
            </w:tcBorders>
            <w:shd w:val="clear" w:color="auto" w:fill="auto"/>
            <w:noWrap/>
            <w:vAlign w:val="bottom"/>
            <w:hideMark/>
          </w:tcPr>
          <w:p w14:paraId="33B56FAF"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15</w:t>
            </w:r>
          </w:p>
        </w:tc>
        <w:tc>
          <w:tcPr>
            <w:tcW w:w="899" w:type="dxa"/>
            <w:tcBorders>
              <w:top w:val="nil"/>
              <w:left w:val="nil"/>
              <w:bottom w:val="single" w:sz="4" w:space="0" w:color="auto"/>
              <w:right w:val="single" w:sz="4" w:space="0" w:color="auto"/>
            </w:tcBorders>
            <w:shd w:val="clear" w:color="auto" w:fill="auto"/>
            <w:noWrap/>
            <w:vAlign w:val="bottom"/>
            <w:hideMark/>
          </w:tcPr>
          <w:p w14:paraId="528A5687" w14:textId="24301691"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50.04</w:t>
            </w:r>
          </w:p>
        </w:tc>
        <w:tc>
          <w:tcPr>
            <w:tcW w:w="1249" w:type="dxa"/>
            <w:tcBorders>
              <w:top w:val="nil"/>
              <w:left w:val="nil"/>
              <w:bottom w:val="single" w:sz="4" w:space="0" w:color="auto"/>
              <w:right w:val="single" w:sz="4" w:space="0" w:color="auto"/>
            </w:tcBorders>
            <w:shd w:val="clear" w:color="auto" w:fill="auto"/>
            <w:noWrap/>
            <w:vAlign w:val="bottom"/>
            <w:hideMark/>
          </w:tcPr>
          <w:p w14:paraId="20265D99" w14:textId="674F612F"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FDD &lt;1.6GHz</w:t>
            </w:r>
          </w:p>
        </w:tc>
        <w:tc>
          <w:tcPr>
            <w:tcW w:w="899" w:type="dxa"/>
            <w:tcBorders>
              <w:top w:val="nil"/>
              <w:left w:val="nil"/>
              <w:bottom w:val="single" w:sz="4" w:space="0" w:color="auto"/>
              <w:right w:val="single" w:sz="4" w:space="0" w:color="auto"/>
            </w:tcBorders>
            <w:shd w:val="clear" w:color="auto" w:fill="auto"/>
            <w:noWrap/>
            <w:vAlign w:val="bottom"/>
            <w:hideMark/>
          </w:tcPr>
          <w:p w14:paraId="7AE18747" w14:textId="7CE417A8"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100.08</w:t>
            </w:r>
          </w:p>
        </w:tc>
        <w:tc>
          <w:tcPr>
            <w:tcW w:w="1757" w:type="dxa"/>
            <w:tcBorders>
              <w:top w:val="nil"/>
              <w:left w:val="nil"/>
              <w:bottom w:val="single" w:sz="4" w:space="0" w:color="auto"/>
              <w:right w:val="single" w:sz="4" w:space="0" w:color="auto"/>
            </w:tcBorders>
            <w:shd w:val="clear" w:color="auto" w:fill="auto"/>
            <w:noWrap/>
            <w:vAlign w:val="bottom"/>
            <w:hideMark/>
          </w:tcPr>
          <w:p w14:paraId="390FA0AF" w14:textId="419621D1"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all FR1 FDD, n40</w:t>
            </w:r>
          </w:p>
        </w:tc>
      </w:tr>
      <w:tr w:rsidR="00237FDE" w:rsidRPr="0011019A" w14:paraId="20D3AEFC"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7C0F34F8"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1</w:t>
            </w:r>
          </w:p>
        </w:tc>
        <w:tc>
          <w:tcPr>
            <w:tcW w:w="870" w:type="dxa"/>
            <w:tcBorders>
              <w:top w:val="nil"/>
              <w:left w:val="nil"/>
              <w:bottom w:val="single" w:sz="4" w:space="0" w:color="auto"/>
              <w:right w:val="single" w:sz="4" w:space="0" w:color="auto"/>
            </w:tcBorders>
            <w:shd w:val="clear" w:color="auto" w:fill="auto"/>
            <w:noWrap/>
            <w:vAlign w:val="bottom"/>
            <w:hideMark/>
          </w:tcPr>
          <w:p w14:paraId="6E7007DA"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30</w:t>
            </w:r>
          </w:p>
        </w:tc>
        <w:tc>
          <w:tcPr>
            <w:tcW w:w="899" w:type="dxa"/>
            <w:tcBorders>
              <w:top w:val="nil"/>
              <w:left w:val="nil"/>
              <w:bottom w:val="single" w:sz="4" w:space="0" w:color="auto"/>
              <w:right w:val="single" w:sz="4" w:space="0" w:color="auto"/>
            </w:tcBorders>
            <w:shd w:val="clear" w:color="auto" w:fill="auto"/>
            <w:noWrap/>
            <w:vAlign w:val="bottom"/>
            <w:hideMark/>
          </w:tcPr>
          <w:p w14:paraId="5AEA167A" w14:textId="7D89D0B9"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100.08</w:t>
            </w:r>
          </w:p>
        </w:tc>
        <w:tc>
          <w:tcPr>
            <w:tcW w:w="1249" w:type="dxa"/>
            <w:tcBorders>
              <w:top w:val="nil"/>
              <w:left w:val="nil"/>
              <w:bottom w:val="single" w:sz="4" w:space="0" w:color="auto"/>
              <w:right w:val="single" w:sz="4" w:space="0" w:color="auto"/>
            </w:tcBorders>
            <w:shd w:val="clear" w:color="auto" w:fill="auto"/>
            <w:noWrap/>
            <w:vAlign w:val="bottom"/>
            <w:hideMark/>
          </w:tcPr>
          <w:p w14:paraId="616D2FE4" w14:textId="3ECC0613"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All FR1 FDD</w:t>
            </w:r>
          </w:p>
        </w:tc>
        <w:tc>
          <w:tcPr>
            <w:tcW w:w="899" w:type="dxa"/>
            <w:tcBorders>
              <w:top w:val="nil"/>
              <w:left w:val="nil"/>
              <w:bottom w:val="single" w:sz="4" w:space="0" w:color="auto"/>
              <w:right w:val="single" w:sz="4" w:space="0" w:color="auto"/>
            </w:tcBorders>
            <w:shd w:val="clear" w:color="auto" w:fill="auto"/>
            <w:noWrap/>
            <w:vAlign w:val="bottom"/>
            <w:hideMark/>
          </w:tcPr>
          <w:p w14:paraId="34D33B69" w14:textId="51401990"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200.16</w:t>
            </w:r>
          </w:p>
        </w:tc>
        <w:tc>
          <w:tcPr>
            <w:tcW w:w="1757" w:type="dxa"/>
            <w:tcBorders>
              <w:top w:val="nil"/>
              <w:left w:val="nil"/>
              <w:bottom w:val="single" w:sz="4" w:space="0" w:color="auto"/>
              <w:right w:val="single" w:sz="4" w:space="0" w:color="auto"/>
            </w:tcBorders>
            <w:shd w:val="clear" w:color="auto" w:fill="auto"/>
            <w:noWrap/>
            <w:vAlign w:val="bottom"/>
            <w:hideMark/>
          </w:tcPr>
          <w:p w14:paraId="269AEF1B" w14:textId="592F8FA3"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n41/77/78/79</w:t>
            </w:r>
          </w:p>
        </w:tc>
      </w:tr>
      <w:tr w:rsidR="00237FDE" w:rsidRPr="0011019A" w14:paraId="776369F1"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73ECBAA8"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2</w:t>
            </w:r>
          </w:p>
        </w:tc>
        <w:tc>
          <w:tcPr>
            <w:tcW w:w="870" w:type="dxa"/>
            <w:tcBorders>
              <w:top w:val="nil"/>
              <w:left w:val="nil"/>
              <w:bottom w:val="single" w:sz="4" w:space="0" w:color="auto"/>
              <w:right w:val="single" w:sz="4" w:space="0" w:color="auto"/>
            </w:tcBorders>
            <w:shd w:val="clear" w:color="auto" w:fill="auto"/>
            <w:noWrap/>
            <w:vAlign w:val="bottom"/>
            <w:hideMark/>
          </w:tcPr>
          <w:p w14:paraId="5BC1B950"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60</w:t>
            </w:r>
          </w:p>
        </w:tc>
        <w:tc>
          <w:tcPr>
            <w:tcW w:w="899" w:type="dxa"/>
            <w:tcBorders>
              <w:top w:val="nil"/>
              <w:left w:val="nil"/>
              <w:bottom w:val="single" w:sz="4" w:space="0" w:color="auto"/>
              <w:right w:val="single" w:sz="4" w:space="0" w:color="auto"/>
            </w:tcBorders>
            <w:shd w:val="clear" w:color="auto" w:fill="auto"/>
            <w:noWrap/>
            <w:vAlign w:val="bottom"/>
            <w:hideMark/>
          </w:tcPr>
          <w:p w14:paraId="31EF1CB0" w14:textId="5815EE54"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200.16</w:t>
            </w:r>
          </w:p>
        </w:tc>
        <w:tc>
          <w:tcPr>
            <w:tcW w:w="1249" w:type="dxa"/>
            <w:tcBorders>
              <w:top w:val="nil"/>
              <w:left w:val="nil"/>
              <w:bottom w:val="single" w:sz="4" w:space="0" w:color="auto"/>
              <w:right w:val="single" w:sz="4" w:space="0" w:color="auto"/>
            </w:tcBorders>
            <w:shd w:val="clear" w:color="auto" w:fill="auto"/>
            <w:noWrap/>
            <w:vAlign w:val="bottom"/>
            <w:hideMark/>
          </w:tcPr>
          <w:p w14:paraId="3D2C519F" w14:textId="2855C6AB"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n41/77/78/79</w:t>
            </w:r>
          </w:p>
        </w:tc>
        <w:tc>
          <w:tcPr>
            <w:tcW w:w="899" w:type="dxa"/>
            <w:tcBorders>
              <w:top w:val="nil"/>
              <w:left w:val="nil"/>
              <w:bottom w:val="single" w:sz="4" w:space="0" w:color="auto"/>
              <w:right w:val="single" w:sz="4" w:space="0" w:color="auto"/>
            </w:tcBorders>
            <w:shd w:val="clear" w:color="auto" w:fill="auto"/>
            <w:noWrap/>
            <w:vAlign w:val="bottom"/>
            <w:hideMark/>
          </w:tcPr>
          <w:p w14:paraId="684417C0" w14:textId="64CDCF60"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400.32</w:t>
            </w:r>
          </w:p>
        </w:tc>
        <w:tc>
          <w:tcPr>
            <w:tcW w:w="1757" w:type="dxa"/>
            <w:tcBorders>
              <w:top w:val="nil"/>
              <w:left w:val="nil"/>
              <w:bottom w:val="single" w:sz="4" w:space="0" w:color="auto"/>
              <w:right w:val="single" w:sz="4" w:space="0" w:color="auto"/>
            </w:tcBorders>
            <w:shd w:val="clear" w:color="auto" w:fill="auto"/>
            <w:noWrap/>
            <w:vAlign w:val="bottom"/>
            <w:hideMark/>
          </w:tcPr>
          <w:p w14:paraId="17501C89" w14:textId="0B7BA1D3"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n104/Ku UL/DL</w:t>
            </w:r>
          </w:p>
        </w:tc>
      </w:tr>
      <w:tr w:rsidR="00237FDE" w:rsidRPr="0011019A" w14:paraId="2774ED9F"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3BE428E7"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3</w:t>
            </w:r>
          </w:p>
        </w:tc>
        <w:tc>
          <w:tcPr>
            <w:tcW w:w="870" w:type="dxa"/>
            <w:tcBorders>
              <w:top w:val="nil"/>
              <w:left w:val="nil"/>
              <w:bottom w:val="single" w:sz="4" w:space="0" w:color="auto"/>
              <w:right w:val="single" w:sz="4" w:space="0" w:color="auto"/>
            </w:tcBorders>
            <w:shd w:val="clear" w:color="auto" w:fill="auto"/>
            <w:noWrap/>
            <w:vAlign w:val="bottom"/>
            <w:hideMark/>
          </w:tcPr>
          <w:p w14:paraId="3B02048E"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120</w:t>
            </w:r>
          </w:p>
        </w:tc>
        <w:tc>
          <w:tcPr>
            <w:tcW w:w="899" w:type="dxa"/>
            <w:tcBorders>
              <w:top w:val="nil"/>
              <w:left w:val="nil"/>
              <w:bottom w:val="single" w:sz="4" w:space="0" w:color="auto"/>
              <w:right w:val="single" w:sz="4" w:space="0" w:color="auto"/>
            </w:tcBorders>
            <w:shd w:val="clear" w:color="auto" w:fill="auto"/>
            <w:noWrap/>
            <w:vAlign w:val="bottom"/>
            <w:hideMark/>
          </w:tcPr>
          <w:p w14:paraId="57757EDF" w14:textId="75630C62"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400.32</w:t>
            </w:r>
          </w:p>
        </w:tc>
        <w:tc>
          <w:tcPr>
            <w:tcW w:w="1249" w:type="dxa"/>
            <w:tcBorders>
              <w:top w:val="nil"/>
              <w:left w:val="nil"/>
              <w:bottom w:val="single" w:sz="4" w:space="0" w:color="auto"/>
              <w:right w:val="single" w:sz="4" w:space="0" w:color="auto"/>
            </w:tcBorders>
            <w:shd w:val="clear" w:color="auto" w:fill="auto"/>
            <w:noWrap/>
            <w:vAlign w:val="bottom"/>
            <w:hideMark/>
          </w:tcPr>
          <w:p w14:paraId="51910F32" w14:textId="4F086D41"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Ku UL/DL</w:t>
            </w:r>
          </w:p>
        </w:tc>
        <w:tc>
          <w:tcPr>
            <w:tcW w:w="899" w:type="dxa"/>
            <w:tcBorders>
              <w:top w:val="nil"/>
              <w:left w:val="nil"/>
              <w:bottom w:val="single" w:sz="4" w:space="0" w:color="auto"/>
              <w:right w:val="single" w:sz="4" w:space="0" w:color="auto"/>
            </w:tcBorders>
            <w:shd w:val="clear" w:color="auto" w:fill="auto"/>
            <w:noWrap/>
            <w:vAlign w:val="bottom"/>
            <w:hideMark/>
          </w:tcPr>
          <w:p w14:paraId="4500D75E" w14:textId="67325408"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800.64</w:t>
            </w:r>
          </w:p>
        </w:tc>
        <w:tc>
          <w:tcPr>
            <w:tcW w:w="1757" w:type="dxa"/>
            <w:tcBorders>
              <w:top w:val="nil"/>
              <w:left w:val="nil"/>
              <w:bottom w:val="single" w:sz="4" w:space="0" w:color="auto"/>
              <w:right w:val="single" w:sz="4" w:space="0" w:color="auto"/>
            </w:tcBorders>
            <w:shd w:val="clear" w:color="auto" w:fill="auto"/>
            <w:noWrap/>
            <w:vAlign w:val="bottom"/>
            <w:hideMark/>
          </w:tcPr>
          <w:p w14:paraId="4C5301B2" w14:textId="64A7069A"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Ku UL/DL and FR2-1</w:t>
            </w:r>
          </w:p>
        </w:tc>
      </w:tr>
      <w:tr w:rsidR="00237FDE" w:rsidRPr="0011019A" w14:paraId="277FD69C"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4BCCAC13"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4</w:t>
            </w:r>
          </w:p>
        </w:tc>
        <w:tc>
          <w:tcPr>
            <w:tcW w:w="870" w:type="dxa"/>
            <w:tcBorders>
              <w:top w:val="nil"/>
              <w:left w:val="nil"/>
              <w:bottom w:val="single" w:sz="4" w:space="0" w:color="auto"/>
              <w:right w:val="single" w:sz="4" w:space="0" w:color="auto"/>
            </w:tcBorders>
            <w:shd w:val="clear" w:color="auto" w:fill="auto"/>
            <w:noWrap/>
            <w:vAlign w:val="bottom"/>
            <w:hideMark/>
          </w:tcPr>
          <w:p w14:paraId="05F24167"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240</w:t>
            </w:r>
          </w:p>
        </w:tc>
        <w:tc>
          <w:tcPr>
            <w:tcW w:w="899" w:type="dxa"/>
            <w:tcBorders>
              <w:top w:val="nil"/>
              <w:left w:val="nil"/>
              <w:bottom w:val="single" w:sz="4" w:space="0" w:color="auto"/>
              <w:right w:val="single" w:sz="4" w:space="0" w:color="auto"/>
            </w:tcBorders>
            <w:shd w:val="clear" w:color="auto" w:fill="auto"/>
            <w:noWrap/>
            <w:vAlign w:val="bottom"/>
            <w:hideMark/>
          </w:tcPr>
          <w:p w14:paraId="39C3C07E" w14:textId="1F75E2FC"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800.64</w:t>
            </w:r>
          </w:p>
        </w:tc>
        <w:tc>
          <w:tcPr>
            <w:tcW w:w="1249" w:type="dxa"/>
            <w:tcBorders>
              <w:top w:val="nil"/>
              <w:left w:val="nil"/>
              <w:bottom w:val="single" w:sz="4" w:space="0" w:color="auto"/>
              <w:right w:val="single" w:sz="4" w:space="0" w:color="auto"/>
            </w:tcBorders>
            <w:shd w:val="clear" w:color="auto" w:fill="auto"/>
            <w:noWrap/>
            <w:vAlign w:val="bottom"/>
            <w:hideMark/>
          </w:tcPr>
          <w:p w14:paraId="25BC84D5" w14:textId="54445B8A"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 </w:t>
            </w:r>
          </w:p>
        </w:tc>
        <w:tc>
          <w:tcPr>
            <w:tcW w:w="899" w:type="dxa"/>
            <w:tcBorders>
              <w:top w:val="nil"/>
              <w:left w:val="nil"/>
              <w:bottom w:val="single" w:sz="4" w:space="0" w:color="auto"/>
              <w:right w:val="single" w:sz="4" w:space="0" w:color="auto"/>
            </w:tcBorders>
            <w:shd w:val="clear" w:color="auto" w:fill="auto"/>
            <w:noWrap/>
            <w:vAlign w:val="bottom"/>
            <w:hideMark/>
          </w:tcPr>
          <w:p w14:paraId="4C4097CD" w14:textId="77BA4F50"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1601.28</w:t>
            </w:r>
          </w:p>
        </w:tc>
        <w:tc>
          <w:tcPr>
            <w:tcW w:w="1757" w:type="dxa"/>
            <w:tcBorders>
              <w:top w:val="nil"/>
              <w:left w:val="nil"/>
              <w:bottom w:val="single" w:sz="4" w:space="0" w:color="auto"/>
              <w:right w:val="single" w:sz="4" w:space="0" w:color="auto"/>
            </w:tcBorders>
            <w:shd w:val="clear" w:color="auto" w:fill="auto"/>
            <w:noWrap/>
            <w:vAlign w:val="bottom"/>
            <w:hideMark/>
          </w:tcPr>
          <w:p w14:paraId="650C64B1" w14:textId="277670E6"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FR2-1?</w:t>
            </w:r>
          </w:p>
        </w:tc>
      </w:tr>
      <w:tr w:rsidR="00237FDE" w:rsidRPr="0011019A" w14:paraId="3CCCA05B"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6E58DF42"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5</w:t>
            </w:r>
          </w:p>
        </w:tc>
        <w:tc>
          <w:tcPr>
            <w:tcW w:w="870" w:type="dxa"/>
            <w:tcBorders>
              <w:top w:val="nil"/>
              <w:left w:val="nil"/>
              <w:bottom w:val="single" w:sz="4" w:space="0" w:color="auto"/>
              <w:right w:val="single" w:sz="4" w:space="0" w:color="auto"/>
            </w:tcBorders>
            <w:shd w:val="clear" w:color="auto" w:fill="auto"/>
            <w:noWrap/>
            <w:vAlign w:val="bottom"/>
            <w:hideMark/>
          </w:tcPr>
          <w:p w14:paraId="6279D6D8"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480</w:t>
            </w:r>
          </w:p>
        </w:tc>
        <w:tc>
          <w:tcPr>
            <w:tcW w:w="899" w:type="dxa"/>
            <w:tcBorders>
              <w:top w:val="nil"/>
              <w:left w:val="nil"/>
              <w:bottom w:val="single" w:sz="4" w:space="0" w:color="auto"/>
              <w:right w:val="single" w:sz="4" w:space="0" w:color="auto"/>
            </w:tcBorders>
            <w:shd w:val="clear" w:color="auto" w:fill="auto"/>
            <w:noWrap/>
            <w:vAlign w:val="bottom"/>
            <w:hideMark/>
          </w:tcPr>
          <w:p w14:paraId="7733FDA6" w14:textId="7D50F940"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1601.28</w:t>
            </w:r>
          </w:p>
        </w:tc>
        <w:tc>
          <w:tcPr>
            <w:tcW w:w="1249" w:type="dxa"/>
            <w:tcBorders>
              <w:top w:val="nil"/>
              <w:left w:val="nil"/>
              <w:bottom w:val="single" w:sz="4" w:space="0" w:color="auto"/>
              <w:right w:val="single" w:sz="4" w:space="0" w:color="auto"/>
            </w:tcBorders>
            <w:shd w:val="clear" w:color="auto" w:fill="auto"/>
            <w:noWrap/>
            <w:vAlign w:val="bottom"/>
            <w:hideMark/>
          </w:tcPr>
          <w:p w14:paraId="2096B9B3" w14:textId="3D820E34"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 </w:t>
            </w:r>
          </w:p>
        </w:tc>
        <w:tc>
          <w:tcPr>
            <w:tcW w:w="899" w:type="dxa"/>
            <w:tcBorders>
              <w:top w:val="nil"/>
              <w:left w:val="nil"/>
              <w:bottom w:val="single" w:sz="4" w:space="0" w:color="auto"/>
              <w:right w:val="single" w:sz="4" w:space="0" w:color="auto"/>
            </w:tcBorders>
            <w:shd w:val="clear" w:color="auto" w:fill="auto"/>
            <w:noWrap/>
            <w:vAlign w:val="bottom"/>
            <w:hideMark/>
          </w:tcPr>
          <w:p w14:paraId="515ECD2F" w14:textId="44C97A3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3202.56</w:t>
            </w:r>
          </w:p>
        </w:tc>
        <w:tc>
          <w:tcPr>
            <w:tcW w:w="1757" w:type="dxa"/>
            <w:tcBorders>
              <w:top w:val="nil"/>
              <w:left w:val="nil"/>
              <w:bottom w:val="single" w:sz="4" w:space="0" w:color="auto"/>
              <w:right w:val="single" w:sz="4" w:space="0" w:color="auto"/>
            </w:tcBorders>
            <w:shd w:val="clear" w:color="auto" w:fill="auto"/>
            <w:noWrap/>
            <w:vAlign w:val="bottom"/>
            <w:hideMark/>
          </w:tcPr>
          <w:p w14:paraId="3CF27704" w14:textId="5BB04161"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 </w:t>
            </w:r>
          </w:p>
        </w:tc>
      </w:tr>
      <w:tr w:rsidR="00237FDE" w:rsidRPr="0011019A" w14:paraId="1F9FFADD" w14:textId="77777777" w:rsidTr="00237FDE">
        <w:trPr>
          <w:trHeight w:val="240"/>
          <w:jc w:val="center"/>
        </w:trPr>
        <w:tc>
          <w:tcPr>
            <w:tcW w:w="470" w:type="dxa"/>
            <w:tcBorders>
              <w:top w:val="nil"/>
              <w:left w:val="single" w:sz="4" w:space="0" w:color="auto"/>
              <w:bottom w:val="single" w:sz="4" w:space="0" w:color="auto"/>
              <w:right w:val="single" w:sz="4" w:space="0" w:color="auto"/>
            </w:tcBorders>
            <w:shd w:val="clear" w:color="auto" w:fill="auto"/>
            <w:noWrap/>
            <w:vAlign w:val="bottom"/>
            <w:hideMark/>
          </w:tcPr>
          <w:p w14:paraId="11309CFA"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6</w:t>
            </w:r>
          </w:p>
        </w:tc>
        <w:tc>
          <w:tcPr>
            <w:tcW w:w="870" w:type="dxa"/>
            <w:tcBorders>
              <w:top w:val="nil"/>
              <w:left w:val="nil"/>
              <w:bottom w:val="single" w:sz="4" w:space="0" w:color="auto"/>
              <w:right w:val="single" w:sz="4" w:space="0" w:color="auto"/>
            </w:tcBorders>
            <w:shd w:val="clear" w:color="auto" w:fill="auto"/>
            <w:noWrap/>
            <w:vAlign w:val="bottom"/>
            <w:hideMark/>
          </w:tcPr>
          <w:p w14:paraId="1102D51A" w14:textId="77777777"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sidRPr="0011019A">
              <w:rPr>
                <w:rFonts w:ascii="Calibri" w:hAnsi="Calibri" w:cs="Calibri"/>
                <w:color w:val="000000"/>
                <w:sz w:val="18"/>
                <w:szCs w:val="18"/>
                <w:lang w:val="en-US" w:eastAsia="en-US"/>
              </w:rPr>
              <w:t>960</w:t>
            </w:r>
          </w:p>
        </w:tc>
        <w:tc>
          <w:tcPr>
            <w:tcW w:w="899" w:type="dxa"/>
            <w:tcBorders>
              <w:top w:val="nil"/>
              <w:left w:val="nil"/>
              <w:bottom w:val="single" w:sz="4" w:space="0" w:color="auto"/>
              <w:right w:val="single" w:sz="4" w:space="0" w:color="auto"/>
            </w:tcBorders>
            <w:shd w:val="clear" w:color="auto" w:fill="auto"/>
            <w:noWrap/>
            <w:vAlign w:val="bottom"/>
            <w:hideMark/>
          </w:tcPr>
          <w:p w14:paraId="34B5F55A" w14:textId="25285061"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3202.56</w:t>
            </w:r>
          </w:p>
        </w:tc>
        <w:tc>
          <w:tcPr>
            <w:tcW w:w="1249" w:type="dxa"/>
            <w:tcBorders>
              <w:top w:val="nil"/>
              <w:left w:val="nil"/>
              <w:bottom w:val="single" w:sz="4" w:space="0" w:color="auto"/>
              <w:right w:val="single" w:sz="4" w:space="0" w:color="auto"/>
            </w:tcBorders>
            <w:shd w:val="clear" w:color="auto" w:fill="auto"/>
            <w:noWrap/>
            <w:vAlign w:val="bottom"/>
            <w:hideMark/>
          </w:tcPr>
          <w:p w14:paraId="43924C4C" w14:textId="23AB009B"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 </w:t>
            </w:r>
          </w:p>
        </w:tc>
        <w:tc>
          <w:tcPr>
            <w:tcW w:w="899" w:type="dxa"/>
            <w:tcBorders>
              <w:top w:val="nil"/>
              <w:left w:val="nil"/>
              <w:bottom w:val="single" w:sz="4" w:space="0" w:color="auto"/>
              <w:right w:val="single" w:sz="4" w:space="0" w:color="auto"/>
            </w:tcBorders>
            <w:shd w:val="clear" w:color="auto" w:fill="auto"/>
            <w:noWrap/>
            <w:vAlign w:val="bottom"/>
            <w:hideMark/>
          </w:tcPr>
          <w:p w14:paraId="5E85C7D7" w14:textId="0DBA1D69" w:rsidR="00237FDE" w:rsidRPr="0011019A" w:rsidRDefault="00237FDE" w:rsidP="00237FDE">
            <w:pPr>
              <w:overflowPunct/>
              <w:autoSpaceDE/>
              <w:autoSpaceDN/>
              <w:adjustRightInd/>
              <w:spacing w:after="0"/>
              <w:jc w:val="right"/>
              <w:textAlignment w:val="auto"/>
              <w:rPr>
                <w:rFonts w:ascii="Calibri" w:hAnsi="Calibri" w:cs="Calibri"/>
                <w:color w:val="000000"/>
                <w:sz w:val="18"/>
                <w:szCs w:val="18"/>
                <w:lang w:val="en-US" w:eastAsia="en-US"/>
              </w:rPr>
            </w:pPr>
            <w:r>
              <w:rPr>
                <w:rFonts w:ascii="Calibri" w:hAnsi="Calibri" w:cs="Calibri"/>
                <w:color w:val="000000"/>
                <w:sz w:val="18"/>
                <w:szCs w:val="18"/>
              </w:rPr>
              <w:t>6405.12</w:t>
            </w:r>
          </w:p>
        </w:tc>
        <w:tc>
          <w:tcPr>
            <w:tcW w:w="1757" w:type="dxa"/>
            <w:tcBorders>
              <w:top w:val="nil"/>
              <w:left w:val="nil"/>
              <w:bottom w:val="single" w:sz="4" w:space="0" w:color="auto"/>
              <w:right w:val="single" w:sz="4" w:space="0" w:color="auto"/>
            </w:tcBorders>
            <w:shd w:val="clear" w:color="auto" w:fill="auto"/>
            <w:noWrap/>
            <w:vAlign w:val="bottom"/>
            <w:hideMark/>
          </w:tcPr>
          <w:p w14:paraId="4D5060D7" w14:textId="7D408BA8" w:rsidR="00237FDE" w:rsidRPr="0011019A" w:rsidRDefault="00237FDE" w:rsidP="00237FDE">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rPr>
              <w:t> </w:t>
            </w:r>
          </w:p>
        </w:tc>
      </w:tr>
    </w:tbl>
    <w:p w14:paraId="60D79CCC" w14:textId="473619D9" w:rsidR="0011019A" w:rsidRDefault="0011019A" w:rsidP="002210AD">
      <w:pPr>
        <w:spacing w:after="0"/>
        <w:rPr>
          <w:rFonts w:eastAsia="Arial"/>
          <w:lang w:val="en-US" w:eastAsia="zh-CN"/>
        </w:rPr>
      </w:pPr>
    </w:p>
    <w:p w14:paraId="3A36401E" w14:textId="21431879" w:rsidR="0011019A" w:rsidRPr="002210AD" w:rsidRDefault="0011019A" w:rsidP="003824D9">
      <w:pPr>
        <w:rPr>
          <w:rFonts w:eastAsia="Arial"/>
          <w:b/>
          <w:bCs/>
          <w:lang w:val="en-US" w:eastAsia="zh-CN"/>
        </w:rPr>
      </w:pPr>
      <w:r w:rsidRPr="002210AD">
        <w:rPr>
          <w:rFonts w:eastAsia="Arial"/>
          <w:b/>
          <w:bCs/>
          <w:lang w:val="en-US" w:eastAsia="zh-CN"/>
        </w:rPr>
        <w:t>Observation: with 8K FFT and using a single SCS it is possible to address band groups in terms of frequency</w:t>
      </w:r>
      <w:r w:rsidR="002210AD" w:rsidRPr="002210AD">
        <w:rPr>
          <w:rFonts w:eastAsia="Arial"/>
          <w:b/>
          <w:bCs/>
          <w:lang w:val="en-US" w:eastAsia="zh-CN"/>
        </w:rPr>
        <w:t xml:space="preserve"> ranges or band types.</w:t>
      </w:r>
    </w:p>
    <w:p w14:paraId="10942004" w14:textId="00B4FE1E" w:rsidR="006967B5" w:rsidRPr="008331FA" w:rsidRDefault="008331FA" w:rsidP="000F671C">
      <w:pPr>
        <w:spacing w:after="0"/>
        <w:rPr>
          <w:rFonts w:eastAsia="Arial"/>
          <w:b/>
          <w:bCs/>
          <w:lang w:val="en-US" w:eastAsia="zh-CN"/>
        </w:rPr>
      </w:pPr>
      <w:r w:rsidRPr="008331FA">
        <w:rPr>
          <w:rFonts w:eastAsia="Arial"/>
          <w:b/>
          <w:bCs/>
          <w:lang w:val="en-US" w:eastAsia="zh-CN"/>
        </w:rPr>
        <w:t>Proposal on CBW, FFT and numerology for 6G:</w:t>
      </w:r>
    </w:p>
    <w:p w14:paraId="43EACA57" w14:textId="595338B9" w:rsidR="008331FA" w:rsidRPr="00237FDE" w:rsidRDefault="00596300" w:rsidP="000F671C">
      <w:pPr>
        <w:pStyle w:val="ListParagraph"/>
        <w:numPr>
          <w:ilvl w:val="1"/>
          <w:numId w:val="74"/>
        </w:numPr>
        <w:spacing w:after="0"/>
        <w:ind w:left="360" w:firstLineChars="0"/>
        <w:rPr>
          <w:rFonts w:eastAsia="Arial"/>
          <w:b/>
          <w:bCs/>
          <w:lang w:val="en-US" w:eastAsia="zh-CN"/>
        </w:rPr>
      </w:pPr>
      <w:r w:rsidRPr="00237FDE">
        <w:rPr>
          <w:rFonts w:eastAsia="Arial"/>
          <w:b/>
          <w:bCs/>
          <w:lang w:val="en-US" w:eastAsia="zh-CN"/>
        </w:rPr>
        <w:t>Support of both 4K FTT and 8</w:t>
      </w:r>
      <w:r w:rsidR="003824D9" w:rsidRPr="00237FDE">
        <w:rPr>
          <w:rFonts w:eastAsia="Arial"/>
          <w:b/>
          <w:bCs/>
          <w:lang w:val="en-US" w:eastAsia="zh-CN"/>
        </w:rPr>
        <w:t>K FTT</w:t>
      </w:r>
      <w:r w:rsidR="008331FA" w:rsidRPr="00237FDE">
        <w:rPr>
          <w:rFonts w:eastAsia="Arial"/>
          <w:b/>
          <w:bCs/>
          <w:lang w:val="en-US" w:eastAsia="zh-CN"/>
        </w:rPr>
        <w:t xml:space="preserve"> with only one SCS per band</w:t>
      </w:r>
      <w:r w:rsidR="002210AD" w:rsidRPr="00237FDE">
        <w:rPr>
          <w:rFonts w:eastAsia="Arial"/>
          <w:b/>
          <w:bCs/>
          <w:lang w:val="en-US" w:eastAsia="zh-CN"/>
        </w:rPr>
        <w:t xml:space="preserve"> and band-groups</w:t>
      </w:r>
      <w:r w:rsidR="008331FA" w:rsidRPr="00237FDE">
        <w:rPr>
          <w:rFonts w:eastAsia="Arial"/>
          <w:b/>
          <w:bCs/>
          <w:lang w:val="en-US" w:eastAsia="zh-CN"/>
        </w:rPr>
        <w:t>.</w:t>
      </w:r>
    </w:p>
    <w:p w14:paraId="29C1B7D8" w14:textId="533A7E07" w:rsidR="00237FDE" w:rsidRPr="00237FDE" w:rsidRDefault="00237FDE" w:rsidP="000F671C">
      <w:pPr>
        <w:pStyle w:val="ListParagraph"/>
        <w:numPr>
          <w:ilvl w:val="1"/>
          <w:numId w:val="74"/>
        </w:numPr>
        <w:spacing w:after="0"/>
        <w:ind w:left="360" w:firstLineChars="0"/>
        <w:rPr>
          <w:rFonts w:eastAsia="Arial"/>
          <w:b/>
          <w:bCs/>
          <w:lang w:val="en-US" w:eastAsia="zh-CN"/>
        </w:rPr>
      </w:pPr>
      <w:r w:rsidRPr="00237FDE">
        <w:rPr>
          <w:rFonts w:eastAsia="Arial"/>
          <w:b/>
          <w:bCs/>
          <w:lang w:val="en-US" w:eastAsia="zh-CN"/>
        </w:rPr>
        <w:t>Support of different SCS in UL and DL (for NTN</w:t>
      </w:r>
      <w:r w:rsidR="008B19FE">
        <w:rPr>
          <w:rFonts w:eastAsia="Arial"/>
          <w:b/>
          <w:bCs/>
          <w:lang w:val="en-US" w:eastAsia="zh-CN"/>
        </w:rPr>
        <w:t>?</w:t>
      </w:r>
      <w:r w:rsidRPr="00237FDE">
        <w:rPr>
          <w:rFonts w:eastAsia="Arial"/>
          <w:b/>
          <w:bCs/>
          <w:lang w:val="en-US" w:eastAsia="zh-CN"/>
        </w:rPr>
        <w:t xml:space="preserve"> others?)</w:t>
      </w:r>
    </w:p>
    <w:p w14:paraId="6379E774" w14:textId="5A3D6A1A" w:rsidR="002210AD" w:rsidRPr="00237FDE" w:rsidRDefault="002210AD" w:rsidP="000F671C">
      <w:pPr>
        <w:pStyle w:val="ListParagraph"/>
        <w:numPr>
          <w:ilvl w:val="1"/>
          <w:numId w:val="74"/>
        </w:numPr>
        <w:spacing w:after="0"/>
        <w:ind w:left="360" w:firstLineChars="0"/>
        <w:rPr>
          <w:rFonts w:eastAsia="Arial"/>
          <w:b/>
          <w:bCs/>
          <w:lang w:val="en-US" w:eastAsia="zh-CN"/>
        </w:rPr>
      </w:pPr>
      <w:r w:rsidRPr="00237FDE">
        <w:rPr>
          <w:rFonts w:eastAsia="Arial"/>
          <w:b/>
          <w:bCs/>
          <w:lang w:val="en-US" w:eastAsia="zh-CN"/>
        </w:rPr>
        <w:t xml:space="preserve">Band groups could be determined </w:t>
      </w:r>
      <w:r w:rsidR="00237FDE" w:rsidRPr="00237FDE">
        <w:rPr>
          <w:rFonts w:eastAsia="Arial"/>
          <w:b/>
          <w:bCs/>
          <w:lang w:val="en-US" w:eastAsia="zh-CN"/>
        </w:rPr>
        <w:t xml:space="preserve">either </w:t>
      </w:r>
      <w:r w:rsidRPr="00237FDE">
        <w:rPr>
          <w:rFonts w:eastAsia="Arial"/>
          <w:b/>
          <w:bCs/>
          <w:lang w:val="en-US" w:eastAsia="zh-CN"/>
        </w:rPr>
        <w:t>in terms of:</w:t>
      </w:r>
    </w:p>
    <w:p w14:paraId="044BF20E" w14:textId="547DC4C1" w:rsidR="008331FA" w:rsidRPr="00237FDE" w:rsidRDefault="002210AD" w:rsidP="002210AD">
      <w:pPr>
        <w:pStyle w:val="ListParagraph"/>
        <w:numPr>
          <w:ilvl w:val="2"/>
          <w:numId w:val="74"/>
        </w:numPr>
        <w:spacing w:after="0"/>
        <w:ind w:firstLineChars="0"/>
        <w:rPr>
          <w:rFonts w:eastAsia="Arial"/>
          <w:b/>
          <w:bCs/>
          <w:lang w:val="en-US" w:eastAsia="zh-CN"/>
        </w:rPr>
      </w:pPr>
      <w:r w:rsidRPr="00237FDE">
        <w:rPr>
          <w:rFonts w:eastAsia="Arial"/>
          <w:b/>
          <w:bCs/>
          <w:lang w:val="en-US" w:eastAsia="zh-CN"/>
        </w:rPr>
        <w:t>Frequency sub-ranges</w:t>
      </w:r>
      <w:r w:rsidR="008331FA" w:rsidRPr="00237FDE">
        <w:rPr>
          <w:rFonts w:eastAsia="Arial"/>
          <w:b/>
          <w:bCs/>
          <w:lang w:val="en-US" w:eastAsia="zh-CN"/>
        </w:rPr>
        <w:t>:</w:t>
      </w:r>
    </w:p>
    <w:p w14:paraId="0BF81FBD" w14:textId="3EC10597" w:rsidR="008331FA" w:rsidRPr="00237FDE" w:rsidRDefault="008331FA"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15k</w:t>
      </w:r>
      <w:r w:rsidR="006F4DC4">
        <w:rPr>
          <w:rFonts w:eastAsia="Arial"/>
          <w:b/>
          <w:bCs/>
          <w:lang w:val="en-US" w:eastAsia="zh-CN"/>
        </w:rPr>
        <w:t>Hz</w:t>
      </w:r>
      <w:r w:rsidR="000F671C" w:rsidRPr="00237FDE">
        <w:rPr>
          <w:rFonts w:eastAsia="Arial"/>
          <w:b/>
          <w:bCs/>
          <w:lang w:val="en-US" w:eastAsia="zh-CN"/>
        </w:rPr>
        <w:t xml:space="preserve"> SCS below </w:t>
      </w:r>
      <w:r w:rsidRPr="00237FDE">
        <w:rPr>
          <w:rFonts w:eastAsia="Arial"/>
          <w:b/>
          <w:bCs/>
          <w:lang w:val="en-US" w:eastAsia="zh-CN"/>
        </w:rPr>
        <w:t xml:space="preserve">2.4GHz =&gt; </w:t>
      </w:r>
      <w:r w:rsidR="000F671C" w:rsidRPr="00237FDE">
        <w:rPr>
          <w:rFonts w:eastAsia="Arial"/>
          <w:b/>
          <w:bCs/>
          <w:lang w:val="en-US" w:eastAsia="zh-CN"/>
        </w:rPr>
        <w:t xml:space="preserve">50MHz@4K FTT, </w:t>
      </w:r>
      <w:r w:rsidRPr="00237FDE">
        <w:rPr>
          <w:rFonts w:eastAsia="Arial"/>
          <w:b/>
          <w:bCs/>
          <w:lang w:val="en-US" w:eastAsia="zh-CN"/>
        </w:rPr>
        <w:t>100MHz</w:t>
      </w:r>
      <w:r w:rsidR="000F671C" w:rsidRPr="00237FDE">
        <w:rPr>
          <w:rFonts w:eastAsia="Arial"/>
          <w:b/>
          <w:bCs/>
          <w:lang w:val="en-US" w:eastAsia="zh-CN"/>
        </w:rPr>
        <w:t>@8K</w:t>
      </w:r>
      <w:r w:rsidR="006F4DC4">
        <w:rPr>
          <w:rFonts w:eastAsia="Arial"/>
          <w:b/>
          <w:bCs/>
          <w:lang w:val="en-US" w:eastAsia="zh-CN"/>
        </w:rPr>
        <w:t xml:space="preserve"> </w:t>
      </w:r>
      <w:r w:rsidR="000F671C" w:rsidRPr="00237FDE">
        <w:rPr>
          <w:rFonts w:eastAsia="Arial"/>
          <w:b/>
          <w:bCs/>
          <w:lang w:val="en-US" w:eastAsia="zh-CN"/>
        </w:rPr>
        <w:t xml:space="preserve">FFT: </w:t>
      </w:r>
      <w:r w:rsidRPr="00237FDE">
        <w:rPr>
          <w:rFonts w:eastAsia="Arial"/>
          <w:b/>
          <w:bCs/>
          <w:lang w:val="en-US" w:eastAsia="zh-CN"/>
        </w:rPr>
        <w:t>The maximum in that range is 100MHz in band n40)</w:t>
      </w:r>
    </w:p>
    <w:p w14:paraId="60B4A496" w14:textId="39ABDE6C" w:rsidR="000F671C" w:rsidRPr="00237FDE" w:rsidRDefault="008331FA"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30kHz in </w:t>
      </w:r>
      <w:r w:rsidR="003824D9" w:rsidRPr="00237FDE">
        <w:rPr>
          <w:rFonts w:eastAsia="Arial"/>
          <w:b/>
          <w:bCs/>
          <w:lang w:val="en-US" w:eastAsia="zh-CN"/>
        </w:rPr>
        <w:t>2.</w:t>
      </w:r>
      <w:r w:rsidRPr="00237FDE">
        <w:rPr>
          <w:rFonts w:eastAsia="Arial"/>
          <w:b/>
          <w:bCs/>
          <w:lang w:val="en-US" w:eastAsia="zh-CN"/>
        </w:rPr>
        <w:t xml:space="preserve">4GHz to </w:t>
      </w:r>
      <w:r w:rsidR="003824D9" w:rsidRPr="00237FDE">
        <w:rPr>
          <w:rFonts w:eastAsia="Arial"/>
          <w:b/>
          <w:bCs/>
          <w:lang w:val="en-US" w:eastAsia="zh-CN"/>
        </w:rPr>
        <w:t xml:space="preserve">5GHz =&gt; </w:t>
      </w:r>
      <w:r w:rsidR="000F671C" w:rsidRPr="00237FDE">
        <w:rPr>
          <w:rFonts w:eastAsia="Arial"/>
          <w:b/>
          <w:bCs/>
          <w:lang w:val="en-US" w:eastAsia="zh-CN"/>
        </w:rPr>
        <w:t>100MHz@4K FTT, 200MHz@8K</w:t>
      </w:r>
      <w:r w:rsidR="006F4DC4">
        <w:rPr>
          <w:rFonts w:eastAsia="Arial"/>
          <w:b/>
          <w:bCs/>
          <w:lang w:val="en-US" w:eastAsia="zh-CN"/>
        </w:rPr>
        <w:t xml:space="preserve"> </w:t>
      </w:r>
      <w:r w:rsidR="000F671C" w:rsidRPr="00237FDE">
        <w:rPr>
          <w:rFonts w:eastAsia="Arial"/>
          <w:b/>
          <w:bCs/>
          <w:lang w:val="en-US" w:eastAsia="zh-CN"/>
        </w:rPr>
        <w:t xml:space="preserve">FFT: </w:t>
      </w:r>
      <w:r w:rsidR="006F4DC4">
        <w:rPr>
          <w:rFonts w:eastAsia="Arial"/>
          <w:b/>
          <w:bCs/>
          <w:lang w:val="en-US" w:eastAsia="zh-CN"/>
        </w:rPr>
        <w:t>w</w:t>
      </w:r>
      <w:r w:rsidRPr="00237FDE">
        <w:rPr>
          <w:rFonts w:eastAsia="Arial"/>
          <w:b/>
          <w:bCs/>
          <w:lang w:val="en-US" w:eastAsia="zh-CN"/>
        </w:rPr>
        <w:t>ould support n41 with one CBW in the US and China and most of band n77/78/79 operator</w:t>
      </w:r>
      <w:r w:rsidR="000F671C" w:rsidRPr="00237FDE">
        <w:rPr>
          <w:rFonts w:eastAsia="Arial"/>
          <w:b/>
          <w:bCs/>
          <w:lang w:val="en-US" w:eastAsia="zh-CN"/>
        </w:rPr>
        <w:t>’</w:t>
      </w:r>
      <w:r w:rsidRPr="00237FDE">
        <w:rPr>
          <w:rFonts w:eastAsia="Arial"/>
          <w:b/>
          <w:bCs/>
          <w:lang w:val="en-US" w:eastAsia="zh-CN"/>
        </w:rPr>
        <w:t>s spectrum</w:t>
      </w:r>
    </w:p>
    <w:p w14:paraId="50FC372A" w14:textId="7BE098CE" w:rsidR="003824D9" w:rsidRPr="00237FDE" w:rsidRDefault="000F671C"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60kHz in 5GHz to 10GHz </w:t>
      </w:r>
      <w:r w:rsidR="003824D9" w:rsidRPr="00237FDE">
        <w:rPr>
          <w:rFonts w:eastAsia="Arial"/>
          <w:b/>
          <w:bCs/>
          <w:lang w:val="en-US" w:eastAsia="zh-CN"/>
        </w:rPr>
        <w:t xml:space="preserve">=&gt; </w:t>
      </w:r>
      <w:r w:rsidRPr="00237FDE">
        <w:rPr>
          <w:rFonts w:eastAsia="Arial"/>
          <w:b/>
          <w:bCs/>
          <w:lang w:val="en-US" w:eastAsia="zh-CN"/>
        </w:rPr>
        <w:t>200MHz@4K FTT, 400MHz@8K</w:t>
      </w:r>
      <w:r w:rsidR="006F4DC4">
        <w:rPr>
          <w:rFonts w:eastAsia="Arial"/>
          <w:b/>
          <w:bCs/>
          <w:lang w:val="en-US" w:eastAsia="zh-CN"/>
        </w:rPr>
        <w:t xml:space="preserve"> </w:t>
      </w:r>
      <w:r w:rsidRPr="00237FDE">
        <w:rPr>
          <w:rFonts w:eastAsia="Arial"/>
          <w:b/>
          <w:bCs/>
          <w:lang w:val="en-US" w:eastAsia="zh-CN"/>
        </w:rPr>
        <w:t xml:space="preserve">FFT: </w:t>
      </w:r>
      <w:proofErr w:type="gramStart"/>
      <w:r w:rsidR="006F4DC4">
        <w:rPr>
          <w:rFonts w:eastAsia="Arial"/>
          <w:b/>
          <w:bCs/>
          <w:lang w:val="en-US" w:eastAsia="zh-CN"/>
        </w:rPr>
        <w:t>s</w:t>
      </w:r>
      <w:r w:rsidRPr="00237FDE">
        <w:rPr>
          <w:rFonts w:eastAsia="Arial"/>
          <w:b/>
          <w:bCs/>
          <w:lang w:val="en-US" w:eastAsia="zh-CN"/>
        </w:rPr>
        <w:t>imilar to</w:t>
      </w:r>
      <w:proofErr w:type="gramEnd"/>
      <w:r w:rsidRPr="00237FDE">
        <w:rPr>
          <w:rFonts w:eastAsia="Arial"/>
          <w:b/>
          <w:bCs/>
          <w:lang w:val="en-US" w:eastAsia="zh-CN"/>
        </w:rPr>
        <w:t xml:space="preserve"> </w:t>
      </w:r>
      <w:r w:rsidR="006F4DC4" w:rsidRPr="00237FDE">
        <w:rPr>
          <w:rFonts w:eastAsia="Arial"/>
          <w:b/>
          <w:bCs/>
          <w:lang w:val="en-US" w:eastAsia="zh-CN"/>
        </w:rPr>
        <w:t>Wi</w:t>
      </w:r>
      <w:r w:rsidR="006F4DC4">
        <w:rPr>
          <w:rFonts w:eastAsia="Arial"/>
          <w:b/>
          <w:bCs/>
          <w:lang w:val="en-US" w:eastAsia="zh-CN"/>
        </w:rPr>
        <w:t>-</w:t>
      </w:r>
      <w:r w:rsidR="006F4DC4" w:rsidRPr="00237FDE">
        <w:rPr>
          <w:rFonts w:eastAsia="Arial"/>
          <w:b/>
          <w:bCs/>
          <w:lang w:val="en-US" w:eastAsia="zh-CN"/>
        </w:rPr>
        <w:t>Fi</w:t>
      </w:r>
      <w:r w:rsidR="006F4DC4">
        <w:rPr>
          <w:rFonts w:eastAsia="Arial"/>
          <w:b/>
          <w:bCs/>
          <w:lang w:val="en-US" w:eastAsia="zh-CN"/>
        </w:rPr>
        <w:t>®</w:t>
      </w:r>
      <w:r w:rsidR="006F4DC4" w:rsidRPr="00237FDE">
        <w:rPr>
          <w:rFonts w:eastAsia="Arial"/>
          <w:b/>
          <w:bCs/>
          <w:lang w:val="en-US" w:eastAsia="zh-CN"/>
        </w:rPr>
        <w:t xml:space="preserve"> </w:t>
      </w:r>
      <w:r w:rsidRPr="00237FDE">
        <w:rPr>
          <w:rFonts w:eastAsia="Arial"/>
          <w:b/>
          <w:bCs/>
          <w:lang w:val="en-US" w:eastAsia="zh-CN"/>
        </w:rPr>
        <w:t>BW support, enable 400MHz in n104 and new spectrum.</w:t>
      </w:r>
    </w:p>
    <w:p w14:paraId="71ECBB18" w14:textId="24999FC7" w:rsidR="000F671C" w:rsidRPr="00237FDE" w:rsidRDefault="000F671C"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60 and 120kHz in 10GHz to 52GHz depending on NTN/TN =&gt; up to 400MHz@4K FTT, 800MHz@8K</w:t>
      </w:r>
      <w:r w:rsidR="002210AD" w:rsidRPr="00237FDE">
        <w:rPr>
          <w:rFonts w:eastAsia="Arial"/>
          <w:b/>
          <w:bCs/>
          <w:lang w:val="en-US" w:eastAsia="zh-CN"/>
        </w:rPr>
        <w:t xml:space="preserve"> </w:t>
      </w:r>
      <w:r w:rsidRPr="00237FDE">
        <w:rPr>
          <w:rFonts w:eastAsia="Arial"/>
          <w:b/>
          <w:bCs/>
          <w:lang w:val="en-US" w:eastAsia="zh-CN"/>
        </w:rPr>
        <w:t xml:space="preserve">FFT: less complex </w:t>
      </w:r>
      <w:r w:rsidR="002210AD" w:rsidRPr="00237FDE">
        <w:rPr>
          <w:rFonts w:eastAsia="Arial"/>
          <w:b/>
          <w:bCs/>
          <w:lang w:val="en-US" w:eastAsia="zh-CN"/>
        </w:rPr>
        <w:t xml:space="preserve">intra-band </w:t>
      </w:r>
      <w:r w:rsidRPr="00237FDE">
        <w:rPr>
          <w:rFonts w:eastAsia="Arial"/>
          <w:b/>
          <w:bCs/>
          <w:lang w:val="en-US" w:eastAsia="zh-CN"/>
        </w:rPr>
        <w:t xml:space="preserve">CA in </w:t>
      </w:r>
      <w:r w:rsidR="002210AD" w:rsidRPr="00237FDE">
        <w:rPr>
          <w:rFonts w:eastAsia="Arial"/>
          <w:b/>
          <w:bCs/>
          <w:lang w:val="en-US" w:eastAsia="zh-CN"/>
        </w:rPr>
        <w:t xml:space="preserve">FR2-1. Some FR2-1 band may even </w:t>
      </w:r>
    </w:p>
    <w:p w14:paraId="4128A80D" w14:textId="5C84FE9B" w:rsidR="002210AD" w:rsidRPr="00237FDE" w:rsidRDefault="002210AD" w:rsidP="002210AD">
      <w:pPr>
        <w:pStyle w:val="ListParagraph"/>
        <w:numPr>
          <w:ilvl w:val="2"/>
          <w:numId w:val="74"/>
        </w:numPr>
        <w:spacing w:after="0"/>
        <w:ind w:firstLineChars="0"/>
        <w:rPr>
          <w:rFonts w:eastAsia="Arial"/>
          <w:b/>
          <w:bCs/>
          <w:lang w:val="en-US" w:eastAsia="zh-CN"/>
        </w:rPr>
      </w:pPr>
      <w:r w:rsidRPr="00237FDE">
        <w:rPr>
          <w:rFonts w:eastAsia="Arial"/>
          <w:b/>
          <w:bCs/>
          <w:lang w:val="en-US" w:eastAsia="zh-CN"/>
        </w:rPr>
        <w:t>Band types:</w:t>
      </w:r>
    </w:p>
    <w:p w14:paraId="4FC3D310" w14:textId="2F822A8E" w:rsidR="002210AD" w:rsidRPr="00237FDE" w:rsidRDefault="002210AD"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15k SCS and 4K FFT =&gt; </w:t>
      </w:r>
      <w:r w:rsidR="00237FDE" w:rsidRPr="00237FDE">
        <w:rPr>
          <w:rFonts w:eastAsia="Arial"/>
          <w:b/>
          <w:bCs/>
          <w:lang w:val="en-US" w:eastAsia="zh-CN"/>
        </w:rPr>
        <w:t xml:space="preserve">50MHz CBW =&gt; </w:t>
      </w:r>
      <w:r w:rsidRPr="00237FDE">
        <w:rPr>
          <w:rFonts w:eastAsia="Arial"/>
          <w:b/>
          <w:bCs/>
          <w:lang w:val="en-US" w:eastAsia="zh-CN"/>
        </w:rPr>
        <w:t>FDD bands below 1.6GHz</w:t>
      </w:r>
    </w:p>
    <w:p w14:paraId="1E5396CA" w14:textId="31E4FAAE" w:rsidR="002210AD" w:rsidRPr="00237FDE" w:rsidRDefault="002210AD"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15k SCS and 8K FFT =&gt; </w:t>
      </w:r>
      <w:r w:rsidR="00237FDE" w:rsidRPr="00237FDE">
        <w:rPr>
          <w:rFonts w:eastAsia="Arial"/>
          <w:b/>
          <w:bCs/>
          <w:lang w:val="en-US" w:eastAsia="zh-CN"/>
        </w:rPr>
        <w:t xml:space="preserve">100MHz CBW =&gt; </w:t>
      </w:r>
      <w:r w:rsidRPr="00237FDE">
        <w:rPr>
          <w:rFonts w:eastAsia="Arial"/>
          <w:b/>
          <w:bCs/>
          <w:lang w:val="en-US" w:eastAsia="zh-CN"/>
        </w:rPr>
        <w:t>all FDD bands &lt;3GHz</w:t>
      </w:r>
    </w:p>
    <w:p w14:paraId="42953621" w14:textId="7EDDA5D7" w:rsidR="002210AD" w:rsidRPr="00237FDE" w:rsidRDefault="002210AD"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30k SCS and 4K FFT =&gt; </w:t>
      </w:r>
      <w:r w:rsidR="00237FDE" w:rsidRPr="00237FDE">
        <w:rPr>
          <w:rFonts w:eastAsia="Arial"/>
          <w:b/>
          <w:bCs/>
          <w:lang w:val="en-US" w:eastAsia="zh-CN"/>
        </w:rPr>
        <w:t xml:space="preserve">100MHz CBW =&gt; </w:t>
      </w:r>
      <w:r w:rsidRPr="00237FDE">
        <w:rPr>
          <w:rFonts w:eastAsia="Arial"/>
          <w:b/>
          <w:bCs/>
          <w:lang w:val="en-US" w:eastAsia="zh-CN"/>
        </w:rPr>
        <w:t>all TDD bands &lt;2.4GHz</w:t>
      </w:r>
    </w:p>
    <w:p w14:paraId="7E698E14" w14:textId="04D1455A" w:rsidR="002210AD" w:rsidRPr="00237FDE" w:rsidRDefault="002210AD"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30k SCS and 8K FFT =&gt; </w:t>
      </w:r>
      <w:r w:rsidR="00237FDE" w:rsidRPr="00237FDE">
        <w:rPr>
          <w:rFonts w:eastAsia="Arial"/>
          <w:b/>
          <w:bCs/>
          <w:lang w:val="en-US" w:eastAsia="zh-CN"/>
        </w:rPr>
        <w:t xml:space="preserve">200MHz CBW =&gt; </w:t>
      </w:r>
      <w:r w:rsidRPr="00237FDE">
        <w:rPr>
          <w:rFonts w:eastAsia="Arial"/>
          <w:b/>
          <w:bCs/>
          <w:lang w:val="en-US" w:eastAsia="zh-CN"/>
        </w:rPr>
        <w:t>all TDD bands &lt;5GHz</w:t>
      </w:r>
      <w:r w:rsidR="00237FDE" w:rsidRPr="00237FDE">
        <w:rPr>
          <w:rFonts w:eastAsia="Arial"/>
          <w:b/>
          <w:bCs/>
          <w:lang w:val="en-US" w:eastAsia="zh-CN"/>
        </w:rPr>
        <w:t>, FR2-N UL?</w:t>
      </w:r>
    </w:p>
    <w:p w14:paraId="7AD3385F" w14:textId="639D3CDE" w:rsidR="002210AD" w:rsidRPr="00237FDE" w:rsidRDefault="002210AD" w:rsidP="002210AD">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60k SCS and 8K FFT =&gt; </w:t>
      </w:r>
      <w:r w:rsidR="00237FDE" w:rsidRPr="00237FDE">
        <w:rPr>
          <w:rFonts w:eastAsia="Arial"/>
          <w:b/>
          <w:bCs/>
          <w:lang w:val="en-US" w:eastAsia="zh-CN"/>
        </w:rPr>
        <w:t xml:space="preserve">400MHz CBW =&gt; </w:t>
      </w:r>
      <w:r w:rsidRPr="00237FDE">
        <w:rPr>
          <w:rFonts w:eastAsia="Arial"/>
          <w:b/>
          <w:bCs/>
          <w:lang w:val="en-US" w:eastAsia="zh-CN"/>
        </w:rPr>
        <w:t>all TDD bands &lt;10GHz, FR2-N bands</w:t>
      </w:r>
      <w:r w:rsidR="00237FDE" w:rsidRPr="00237FDE">
        <w:rPr>
          <w:rFonts w:eastAsia="Arial"/>
          <w:b/>
          <w:bCs/>
          <w:lang w:val="en-US" w:eastAsia="zh-CN"/>
        </w:rPr>
        <w:t>, FR2-1 UL?</w:t>
      </w:r>
    </w:p>
    <w:p w14:paraId="4A7A5F74" w14:textId="77777777" w:rsidR="005A0FA9" w:rsidRDefault="00237FDE" w:rsidP="003824D9">
      <w:pPr>
        <w:pStyle w:val="ListParagraph"/>
        <w:numPr>
          <w:ilvl w:val="0"/>
          <w:numId w:val="77"/>
        </w:numPr>
        <w:spacing w:after="0"/>
        <w:ind w:firstLineChars="0"/>
        <w:rPr>
          <w:rFonts w:eastAsia="Arial"/>
          <w:b/>
          <w:bCs/>
          <w:lang w:val="en-US" w:eastAsia="zh-CN"/>
        </w:rPr>
      </w:pPr>
      <w:r w:rsidRPr="00237FDE">
        <w:rPr>
          <w:rFonts w:eastAsia="Arial"/>
          <w:b/>
          <w:bCs/>
          <w:lang w:val="en-US" w:eastAsia="zh-CN"/>
        </w:rPr>
        <w:t>120k SCS and 8K FFT =&gt; 800MHz CBW =&gt; all FR2-1 bands</w:t>
      </w:r>
    </w:p>
    <w:p w14:paraId="0E27056E" w14:textId="39FAB924" w:rsidR="005A0FA9" w:rsidRPr="005A0FA9" w:rsidRDefault="005A0FA9" w:rsidP="005A0FA9">
      <w:pPr>
        <w:pStyle w:val="ListParagraph"/>
        <w:numPr>
          <w:ilvl w:val="0"/>
          <w:numId w:val="77"/>
        </w:numPr>
        <w:spacing w:after="0"/>
        <w:ind w:left="360" w:firstLineChars="0"/>
        <w:rPr>
          <w:rFonts w:eastAsia="Arial"/>
          <w:b/>
          <w:bCs/>
          <w:lang w:val="en-US" w:eastAsia="zh-CN"/>
        </w:rPr>
      </w:pPr>
      <w:r>
        <w:rPr>
          <w:rFonts w:eastAsia="Arial"/>
          <w:b/>
          <w:bCs/>
          <w:lang w:val="en-US" w:eastAsia="zh-CN"/>
        </w:rPr>
        <w:t xml:space="preserve">To address flexible CBW applications and </w:t>
      </w:r>
      <w:r w:rsidRPr="00293631">
        <w:rPr>
          <w:rFonts w:eastAsia="Arial"/>
          <w:b/>
          <w:bCs/>
          <w:lang w:val="en-US" w:eastAsia="zh-CN"/>
        </w:rPr>
        <w:t xml:space="preserve">bandwidth parts, </w:t>
      </w:r>
      <w:r w:rsidR="006F4DC4">
        <w:rPr>
          <w:rFonts w:eastAsia="Arial"/>
          <w:b/>
          <w:bCs/>
          <w:lang w:val="en-US" w:eastAsia="zh-CN"/>
        </w:rPr>
        <w:t>t</w:t>
      </w:r>
      <w:r w:rsidR="003824D9" w:rsidRPr="00293631">
        <w:rPr>
          <w:rFonts w:eastAsia="Arial"/>
          <w:b/>
          <w:bCs/>
          <w:lang w:val="en-US" w:eastAsia="zh-CN"/>
        </w:rPr>
        <w:t>ransmission BW</w:t>
      </w:r>
      <w:r w:rsidRPr="00293631">
        <w:rPr>
          <w:rFonts w:eastAsia="Arial"/>
          <w:b/>
          <w:bCs/>
          <w:lang w:val="en-US" w:eastAsia="zh-CN"/>
        </w:rPr>
        <w:t xml:space="preserve"> could use two granularities</w:t>
      </w:r>
      <w:r w:rsidR="003824D9" w:rsidRPr="00293631">
        <w:rPr>
          <w:rFonts w:eastAsia="Arial"/>
          <w:b/>
          <w:bCs/>
          <w:lang w:val="en-US" w:eastAsia="zh-CN"/>
        </w:rPr>
        <w:t>:</w:t>
      </w:r>
      <w:r w:rsidR="003824D9" w:rsidRPr="005A0FA9">
        <w:rPr>
          <w:rFonts w:eastAsia="Arial"/>
          <w:lang w:val="en-US" w:eastAsia="zh-CN"/>
        </w:rPr>
        <w:t xml:space="preserve"> </w:t>
      </w:r>
    </w:p>
    <w:p w14:paraId="5EA472AF" w14:textId="1B31D8B0" w:rsidR="005A0FA9" w:rsidRPr="005A0FA9" w:rsidRDefault="00293631" w:rsidP="003748FE">
      <w:pPr>
        <w:pStyle w:val="ListParagraph"/>
        <w:numPr>
          <w:ilvl w:val="0"/>
          <w:numId w:val="89"/>
        </w:numPr>
        <w:spacing w:after="0"/>
        <w:ind w:left="720" w:firstLineChars="0"/>
        <w:rPr>
          <w:rFonts w:eastAsia="Arial"/>
          <w:b/>
          <w:bCs/>
          <w:lang w:val="en-US" w:eastAsia="zh-CN"/>
        </w:rPr>
      </w:pPr>
      <w:r>
        <w:rPr>
          <w:rFonts w:eastAsia="Arial"/>
          <w:b/>
          <w:bCs/>
          <w:lang w:val="en-US" w:eastAsia="zh-CN"/>
        </w:rPr>
        <w:t>A</w:t>
      </w:r>
      <w:r w:rsidR="005A0FA9" w:rsidRPr="005A0FA9">
        <w:rPr>
          <w:rFonts w:eastAsia="Arial"/>
          <w:b/>
          <w:bCs/>
          <w:lang w:val="en-US" w:eastAsia="zh-CN"/>
        </w:rPr>
        <w:t xml:space="preserve">t </w:t>
      </w:r>
      <w:r w:rsidR="003824D9" w:rsidRPr="005A0FA9">
        <w:rPr>
          <w:rFonts w:eastAsia="Arial"/>
          <w:b/>
          <w:bCs/>
          <w:lang w:val="en-US" w:eastAsia="zh-CN"/>
        </w:rPr>
        <w:t>RB level</w:t>
      </w:r>
      <w:r w:rsidR="005A0FA9" w:rsidRPr="005A0FA9">
        <w:rPr>
          <w:rFonts w:eastAsia="Arial"/>
          <w:b/>
          <w:bCs/>
          <w:lang w:val="en-US" w:eastAsia="zh-CN"/>
        </w:rPr>
        <w:t>:</w:t>
      </w:r>
      <w:r w:rsidR="003824D9" w:rsidRPr="005A0FA9">
        <w:rPr>
          <w:rFonts w:eastAsia="Arial"/>
          <w:b/>
          <w:bCs/>
          <w:lang w:val="en-US" w:eastAsia="zh-CN"/>
        </w:rPr>
        <w:t xml:space="preserve"> 1RB to ~</w:t>
      </w:r>
      <w:r w:rsidR="00237FDE" w:rsidRPr="005A0FA9">
        <w:rPr>
          <w:rFonts w:eastAsia="Arial"/>
          <w:b/>
          <w:bCs/>
          <w:lang w:val="en-US" w:eastAsia="zh-CN"/>
        </w:rPr>
        <w:t>5</w:t>
      </w:r>
      <w:r w:rsidR="005A0FA9" w:rsidRPr="005A0FA9">
        <w:rPr>
          <w:rFonts w:eastAsia="Arial"/>
          <w:b/>
          <w:bCs/>
          <w:lang w:val="en-US" w:eastAsia="zh-CN"/>
        </w:rPr>
        <w:t>56</w:t>
      </w:r>
      <w:r w:rsidR="003824D9" w:rsidRPr="005A0FA9">
        <w:rPr>
          <w:rFonts w:eastAsia="Arial"/>
          <w:b/>
          <w:bCs/>
          <w:lang w:val="en-US" w:eastAsia="zh-CN"/>
        </w:rPr>
        <w:t xml:space="preserve">RB </w:t>
      </w:r>
      <w:r w:rsidR="005A0FA9" w:rsidRPr="005A0FA9">
        <w:rPr>
          <w:rFonts w:eastAsia="Arial"/>
          <w:b/>
          <w:bCs/>
          <w:lang w:val="en-US" w:eastAsia="zh-CN"/>
        </w:rPr>
        <w:t xml:space="preserve">(with 4K FFT maximum NRB is 276) for </w:t>
      </w:r>
      <w:r w:rsidR="003824D9" w:rsidRPr="005A0FA9">
        <w:rPr>
          <w:rFonts w:eastAsia="Arial"/>
          <w:b/>
          <w:bCs/>
          <w:lang w:val="en-US" w:eastAsia="zh-CN"/>
        </w:rPr>
        <w:t xml:space="preserve">0.4 </w:t>
      </w:r>
      <w:r w:rsidR="006F4DC4">
        <w:rPr>
          <w:rFonts w:eastAsia="Arial"/>
          <w:b/>
          <w:bCs/>
          <w:lang w:val="en-US" w:eastAsia="zh-CN"/>
        </w:rPr>
        <w:t>to</w:t>
      </w:r>
      <w:r w:rsidR="003824D9" w:rsidRPr="005A0FA9">
        <w:rPr>
          <w:rFonts w:eastAsia="Arial"/>
          <w:b/>
          <w:bCs/>
          <w:lang w:val="en-US" w:eastAsia="zh-CN"/>
        </w:rPr>
        <w:t xml:space="preserve"> </w:t>
      </w:r>
      <w:r w:rsidR="00FC5200" w:rsidRPr="005A0FA9">
        <w:rPr>
          <w:rFonts w:eastAsia="Arial"/>
          <w:b/>
          <w:bCs/>
          <w:lang w:val="en-US" w:eastAsia="zh-CN"/>
        </w:rPr>
        <w:t>52</w:t>
      </w:r>
      <w:r w:rsidR="003824D9" w:rsidRPr="005A0FA9">
        <w:rPr>
          <w:rFonts w:eastAsia="Arial"/>
          <w:b/>
          <w:bCs/>
          <w:lang w:val="en-US" w:eastAsia="zh-CN"/>
        </w:rPr>
        <w:t>GH</w:t>
      </w:r>
      <w:r w:rsidR="005A0FA9" w:rsidRPr="005A0FA9">
        <w:rPr>
          <w:rFonts w:eastAsia="Arial"/>
          <w:b/>
          <w:bCs/>
          <w:lang w:val="en-US" w:eastAsia="zh-CN"/>
        </w:rPr>
        <w:t>z bands</w:t>
      </w:r>
    </w:p>
    <w:p w14:paraId="199B62D1" w14:textId="370D1684" w:rsidR="005A0FA9" w:rsidRPr="005A0FA9" w:rsidRDefault="00293631" w:rsidP="003748FE">
      <w:pPr>
        <w:pStyle w:val="ListParagraph"/>
        <w:numPr>
          <w:ilvl w:val="0"/>
          <w:numId w:val="89"/>
        </w:numPr>
        <w:spacing w:after="0"/>
        <w:ind w:left="720" w:firstLineChars="0"/>
        <w:rPr>
          <w:rFonts w:eastAsia="Arial"/>
          <w:b/>
          <w:bCs/>
          <w:lang w:val="en-US" w:eastAsia="zh-CN"/>
        </w:rPr>
      </w:pPr>
      <w:r>
        <w:rPr>
          <w:rFonts w:eastAsia="Arial"/>
          <w:b/>
          <w:bCs/>
          <w:lang w:val="en-US" w:eastAsia="zh-CN"/>
        </w:rPr>
        <w:t xml:space="preserve">At </w:t>
      </w:r>
      <w:r w:rsidR="003824D9" w:rsidRPr="005A0FA9">
        <w:rPr>
          <w:rFonts w:eastAsia="Arial"/>
          <w:b/>
          <w:bCs/>
          <w:lang w:val="en-US" w:eastAsia="zh-CN"/>
        </w:rPr>
        <w:t>SC level 1</w:t>
      </w:r>
      <w:r>
        <w:rPr>
          <w:rFonts w:eastAsia="Arial"/>
          <w:b/>
          <w:bCs/>
          <w:lang w:val="en-US" w:eastAsia="zh-CN"/>
        </w:rPr>
        <w:t xml:space="preserve">/2/4/6/8/10/12 sub-carriers </w:t>
      </w:r>
      <w:r w:rsidR="003824D9" w:rsidRPr="005A0FA9">
        <w:rPr>
          <w:rFonts w:eastAsia="Arial"/>
          <w:b/>
          <w:bCs/>
          <w:lang w:val="en-US" w:eastAsia="zh-CN"/>
        </w:rPr>
        <w:t>for &lt;2.5GHz</w:t>
      </w:r>
      <w:r>
        <w:rPr>
          <w:rFonts w:eastAsia="Arial"/>
          <w:b/>
          <w:bCs/>
          <w:lang w:val="en-US" w:eastAsia="zh-CN"/>
        </w:rPr>
        <w:t>?</w:t>
      </w:r>
    </w:p>
    <w:p w14:paraId="16E3BF04" w14:textId="7B6C1914" w:rsidR="00293631" w:rsidRDefault="005A0FA9" w:rsidP="00293631">
      <w:pPr>
        <w:pStyle w:val="ListParagraph"/>
        <w:numPr>
          <w:ilvl w:val="0"/>
          <w:numId w:val="78"/>
        </w:numPr>
        <w:spacing w:after="0"/>
        <w:ind w:left="360" w:firstLineChars="0"/>
        <w:rPr>
          <w:rFonts w:eastAsia="Arial"/>
          <w:b/>
          <w:bCs/>
          <w:lang w:val="en-US" w:eastAsia="zh-CN"/>
        </w:rPr>
      </w:pPr>
      <w:r w:rsidRPr="005A0FA9">
        <w:rPr>
          <w:rFonts w:eastAsia="Arial"/>
          <w:b/>
          <w:bCs/>
          <w:lang w:val="en-US" w:eastAsia="zh-CN"/>
        </w:rPr>
        <w:t xml:space="preserve">NRB per BW could </w:t>
      </w:r>
      <w:r w:rsidR="006F4DC4">
        <w:rPr>
          <w:rFonts w:eastAsia="Arial"/>
          <w:b/>
          <w:bCs/>
          <w:lang w:val="en-US" w:eastAsia="zh-CN"/>
        </w:rPr>
        <w:t xml:space="preserve">be </w:t>
      </w:r>
      <w:r w:rsidR="003824D9" w:rsidRPr="005A0FA9">
        <w:rPr>
          <w:rFonts w:eastAsia="Arial"/>
          <w:b/>
          <w:bCs/>
          <w:lang w:val="en-US" w:eastAsia="zh-CN"/>
        </w:rPr>
        <w:t>all equation</w:t>
      </w:r>
      <w:r w:rsidR="006F4DC4">
        <w:rPr>
          <w:rFonts w:eastAsia="Arial"/>
          <w:b/>
          <w:bCs/>
          <w:lang w:val="en-US" w:eastAsia="zh-CN"/>
        </w:rPr>
        <w:t>-</w:t>
      </w:r>
      <w:r w:rsidR="003824D9" w:rsidRPr="005A0FA9">
        <w:rPr>
          <w:rFonts w:eastAsia="Arial"/>
          <w:b/>
          <w:bCs/>
          <w:lang w:val="en-US" w:eastAsia="zh-CN"/>
        </w:rPr>
        <w:t xml:space="preserve">based </w:t>
      </w:r>
      <w:r w:rsidR="00293631">
        <w:rPr>
          <w:rFonts w:eastAsia="Arial"/>
          <w:b/>
          <w:bCs/>
          <w:lang w:val="en-US" w:eastAsia="zh-CN"/>
        </w:rPr>
        <w:t xml:space="preserve">with a guaranteed emissions by design </w:t>
      </w:r>
      <w:r w:rsidR="006F4DC4">
        <w:rPr>
          <w:rFonts w:eastAsia="Arial"/>
          <w:b/>
          <w:bCs/>
          <w:lang w:val="en-US" w:eastAsia="zh-CN"/>
        </w:rPr>
        <w:t>thanks to</w:t>
      </w:r>
      <w:r w:rsidR="00293631">
        <w:rPr>
          <w:rFonts w:eastAsia="Arial"/>
          <w:b/>
          <w:bCs/>
          <w:lang w:val="en-US" w:eastAsia="zh-CN"/>
        </w:rPr>
        <w:t xml:space="preserve"> increased guard-bands for intermediary BWs. </w:t>
      </w:r>
    </w:p>
    <w:p w14:paraId="03250FCB" w14:textId="23CA6311" w:rsidR="005A0FA9" w:rsidRPr="006F4DC4" w:rsidRDefault="00293631" w:rsidP="006F4DC4">
      <w:pPr>
        <w:pStyle w:val="ListParagraph"/>
        <w:numPr>
          <w:ilvl w:val="0"/>
          <w:numId w:val="90"/>
        </w:numPr>
        <w:spacing w:after="0"/>
        <w:ind w:left="720" w:firstLineChars="0"/>
        <w:rPr>
          <w:rFonts w:eastAsia="Arial"/>
          <w:b/>
          <w:bCs/>
          <w:lang w:val="en-US" w:eastAsia="zh-CN"/>
        </w:rPr>
      </w:pPr>
      <w:r>
        <w:rPr>
          <w:rFonts w:eastAsia="Arial"/>
          <w:b/>
          <w:bCs/>
          <w:lang w:val="en-US" w:eastAsia="zh-CN"/>
        </w:rPr>
        <w:t xml:space="preserve">Thus, </w:t>
      </w:r>
      <w:r w:rsidR="003824D9" w:rsidRPr="005A0FA9">
        <w:rPr>
          <w:rFonts w:eastAsia="Arial"/>
          <w:b/>
          <w:bCs/>
          <w:lang w:val="en-US" w:eastAsia="zh-CN"/>
        </w:rPr>
        <w:t xml:space="preserve">only </w:t>
      </w:r>
      <w:r w:rsidR="006F4DC4">
        <w:rPr>
          <w:rFonts w:eastAsia="Arial"/>
          <w:b/>
          <w:bCs/>
          <w:lang w:val="en-US" w:eastAsia="zh-CN"/>
        </w:rPr>
        <w:t>a limited set of</w:t>
      </w:r>
      <w:r w:rsidR="003824D9" w:rsidRPr="005A0FA9">
        <w:rPr>
          <w:rFonts w:eastAsia="Arial"/>
          <w:b/>
          <w:bCs/>
          <w:lang w:val="en-US" w:eastAsia="zh-CN"/>
        </w:rPr>
        <w:t xml:space="preserve"> </w:t>
      </w:r>
      <w:r>
        <w:rPr>
          <w:rFonts w:eastAsia="Arial"/>
          <w:b/>
          <w:bCs/>
          <w:lang w:val="en-US" w:eastAsia="zh-CN"/>
        </w:rPr>
        <w:t>CBW could be</w:t>
      </w:r>
      <w:r w:rsidR="003824D9" w:rsidRPr="005A0FA9">
        <w:rPr>
          <w:rFonts w:eastAsia="Arial"/>
          <w:b/>
          <w:bCs/>
          <w:lang w:val="en-US" w:eastAsia="zh-CN"/>
        </w:rPr>
        <w:t xml:space="preserve"> </w:t>
      </w:r>
      <w:r>
        <w:rPr>
          <w:rFonts w:eastAsia="Arial"/>
          <w:b/>
          <w:bCs/>
          <w:lang w:val="en-US" w:eastAsia="zh-CN"/>
        </w:rPr>
        <w:t>verified</w:t>
      </w:r>
      <w:r w:rsidR="006F4DC4">
        <w:rPr>
          <w:rFonts w:eastAsia="Arial"/>
          <w:b/>
          <w:bCs/>
          <w:lang w:val="en-US" w:eastAsia="zh-CN"/>
        </w:rPr>
        <w:t xml:space="preserve"> and at the same time, it could</w:t>
      </w:r>
      <w:r w:rsidRPr="006F4DC4">
        <w:rPr>
          <w:rFonts w:eastAsia="Arial"/>
          <w:b/>
          <w:bCs/>
          <w:lang w:val="en-US" w:eastAsia="zh-CN"/>
        </w:rPr>
        <w:t xml:space="preserve"> cover every MHz at 15kHz SCS, every 5MHz at 30kHz SCS, every 10MHz at 60kHz SCS</w:t>
      </w:r>
      <w:r w:rsidR="006F4DC4">
        <w:rPr>
          <w:rFonts w:eastAsia="Arial"/>
          <w:b/>
          <w:bCs/>
          <w:lang w:val="en-US" w:eastAsia="zh-CN"/>
        </w:rPr>
        <w:t>,</w:t>
      </w:r>
      <w:r w:rsidRPr="006F4DC4">
        <w:rPr>
          <w:rFonts w:eastAsia="Arial"/>
          <w:b/>
          <w:bCs/>
          <w:lang w:val="en-US" w:eastAsia="zh-CN"/>
        </w:rPr>
        <w:t xml:space="preserve"> </w:t>
      </w:r>
      <w:proofErr w:type="spellStart"/>
      <w:proofErr w:type="gramStart"/>
      <w:r w:rsidRPr="006F4DC4">
        <w:rPr>
          <w:rFonts w:eastAsia="Arial"/>
          <w:b/>
          <w:bCs/>
          <w:lang w:val="en-US" w:eastAsia="zh-CN"/>
        </w:rPr>
        <w:t>etc</w:t>
      </w:r>
      <w:proofErr w:type="spellEnd"/>
      <w:r w:rsidR="006F4DC4">
        <w:rPr>
          <w:rFonts w:eastAsia="Arial"/>
          <w:b/>
          <w:bCs/>
          <w:lang w:val="en-US" w:eastAsia="zh-CN"/>
        </w:rPr>
        <w:t>,</w:t>
      </w:r>
      <w:r w:rsidRPr="006F4DC4">
        <w:rPr>
          <w:rFonts w:eastAsia="Arial"/>
          <w:b/>
          <w:bCs/>
          <w:lang w:val="en-US" w:eastAsia="zh-CN"/>
        </w:rPr>
        <w:t>?</w:t>
      </w:r>
      <w:proofErr w:type="gramEnd"/>
    </w:p>
    <w:p w14:paraId="5A568A22" w14:textId="32B4394C" w:rsidR="00293631" w:rsidRDefault="00293631" w:rsidP="00293631">
      <w:pPr>
        <w:pStyle w:val="Heading2"/>
        <w:rPr>
          <w:rFonts w:eastAsia="Arial"/>
          <w:lang w:val="en-US" w:eastAsia="zh-CN"/>
        </w:rPr>
      </w:pPr>
      <w:r w:rsidRPr="00A907E0">
        <w:rPr>
          <w:rFonts w:eastAsia="Arial"/>
          <w:lang w:val="en-US" w:eastAsia="zh-CN"/>
        </w:rPr>
        <w:lastRenderedPageBreak/>
        <w:t>2.</w:t>
      </w:r>
      <w:r>
        <w:rPr>
          <w:rFonts w:eastAsia="Arial"/>
          <w:lang w:val="en-US" w:eastAsia="zh-CN"/>
        </w:rPr>
        <w:t>3</w:t>
      </w:r>
      <w:r w:rsidRPr="00A907E0">
        <w:rPr>
          <w:rFonts w:eastAsia="Arial"/>
          <w:lang w:val="en-US" w:eastAsia="zh-CN"/>
        </w:rPr>
        <w:t xml:space="preserve"> </w:t>
      </w:r>
      <w:r>
        <w:rPr>
          <w:rFonts w:eastAsia="Arial"/>
          <w:lang w:val="en-US" w:eastAsia="zh-CN"/>
        </w:rPr>
        <w:t>Modulation and waveforms</w:t>
      </w:r>
    </w:p>
    <w:p w14:paraId="76F9028F" w14:textId="696580FA" w:rsidR="009012AC" w:rsidRDefault="009012AC" w:rsidP="003824D9">
      <w:pPr>
        <w:rPr>
          <w:rFonts w:eastAsia="Arial"/>
          <w:lang w:val="en-US" w:eastAsia="zh-CN"/>
        </w:rPr>
      </w:pPr>
      <w:r>
        <w:rPr>
          <w:rFonts w:eastAsia="Arial"/>
          <w:lang w:val="en-US" w:eastAsia="zh-CN"/>
        </w:rPr>
        <w:t>For the coming meetings, we expect that</w:t>
      </w:r>
      <w:r w:rsidR="004A6B0D">
        <w:rPr>
          <w:rFonts w:eastAsia="Arial"/>
          <w:lang w:val="en-US" w:eastAsia="zh-CN"/>
        </w:rPr>
        <w:t>,</w:t>
      </w:r>
      <w:r>
        <w:rPr>
          <w:rFonts w:eastAsia="Arial"/>
          <w:lang w:val="en-US" w:eastAsia="zh-CN"/>
        </w:rPr>
        <w:t xml:space="preserve"> if any, new waveforms will be first e valuated in RAN1</w:t>
      </w:r>
      <w:r w:rsidR="004A6B0D">
        <w:rPr>
          <w:rFonts w:eastAsia="Arial"/>
          <w:lang w:val="en-US" w:eastAsia="zh-CN"/>
        </w:rPr>
        <w:t>.</w:t>
      </w:r>
      <w:r>
        <w:rPr>
          <w:rFonts w:eastAsia="Arial"/>
          <w:lang w:val="en-US" w:eastAsia="zh-CN"/>
        </w:rPr>
        <w:t xml:space="preserve"> RAN4 will mostly assess their performance in terms in-band/out-of-band </w:t>
      </w:r>
      <w:r w:rsidR="004A6B0D">
        <w:rPr>
          <w:rFonts w:eastAsia="Arial"/>
          <w:lang w:val="en-US" w:eastAsia="zh-CN"/>
        </w:rPr>
        <w:t>requirements</w:t>
      </w:r>
      <w:r>
        <w:rPr>
          <w:rFonts w:eastAsia="Arial"/>
          <w:lang w:val="en-US" w:eastAsia="zh-CN"/>
        </w:rPr>
        <w:t xml:space="preserve">. As such, we do not have specific recommendations in terms of waveforms other than their attributes should be verified by including proper PA non-linearity. </w:t>
      </w:r>
    </w:p>
    <w:p w14:paraId="60003DC6" w14:textId="3586272D" w:rsidR="009012AC" w:rsidRDefault="009012AC" w:rsidP="003824D9">
      <w:pPr>
        <w:rPr>
          <w:rFonts w:eastAsia="Arial"/>
          <w:lang w:val="en-US" w:eastAsia="zh-CN"/>
        </w:rPr>
      </w:pPr>
      <w:r>
        <w:rPr>
          <w:rFonts w:eastAsia="Arial"/>
          <w:lang w:val="en-US" w:eastAsia="zh-CN"/>
        </w:rPr>
        <w:t xml:space="preserve">Our experience from the 5G discussion is that if there </w:t>
      </w:r>
      <w:r w:rsidR="006F4DC4">
        <w:rPr>
          <w:rFonts w:eastAsia="Arial"/>
          <w:lang w:val="en-US" w:eastAsia="zh-CN"/>
        </w:rPr>
        <w:t>were</w:t>
      </w:r>
      <w:r>
        <w:rPr>
          <w:rFonts w:eastAsia="Arial"/>
          <w:lang w:val="en-US" w:eastAsia="zh-CN"/>
        </w:rPr>
        <w:t xml:space="preserve"> many waveform proposals claiming better SU or in-band emissions, in the end, once passing through the PA non-linearities, those differences almost vanished. </w:t>
      </w:r>
    </w:p>
    <w:p w14:paraId="3C7FFA99" w14:textId="46F2F6DB" w:rsidR="009012AC" w:rsidRDefault="009012AC" w:rsidP="00F247B8">
      <w:pPr>
        <w:spacing w:after="0"/>
        <w:rPr>
          <w:rFonts w:eastAsia="Arial"/>
          <w:lang w:val="en-US" w:eastAsia="zh-CN"/>
        </w:rPr>
      </w:pPr>
      <w:r>
        <w:rPr>
          <w:rFonts w:eastAsia="Arial"/>
          <w:lang w:val="en-US" w:eastAsia="zh-CN"/>
        </w:rPr>
        <w:t xml:space="preserve">However, it is useful that RAN4 properly considers which emissions requirements should be used for </w:t>
      </w:r>
      <w:r w:rsidR="006F4DC4">
        <w:rPr>
          <w:rFonts w:eastAsia="Arial"/>
          <w:lang w:val="en-US" w:eastAsia="zh-CN"/>
        </w:rPr>
        <w:t>waveform</w:t>
      </w:r>
      <w:r>
        <w:rPr>
          <w:rFonts w:eastAsia="Arial"/>
          <w:lang w:val="en-US" w:eastAsia="zh-CN"/>
        </w:rPr>
        <w:t xml:space="preserve"> evaluation. In our view, it may be useful to consider a set of emissions requirements like ACLR, SEM, occupied bandwidth and spurious emissions but with possibly different targets in different frequency ranges:</w:t>
      </w:r>
    </w:p>
    <w:p w14:paraId="733B77DB" w14:textId="77777777" w:rsidR="009012AC" w:rsidRDefault="009012AC" w:rsidP="00477AC9">
      <w:pPr>
        <w:pStyle w:val="ListParagraph"/>
        <w:numPr>
          <w:ilvl w:val="0"/>
          <w:numId w:val="79"/>
        </w:numPr>
        <w:spacing w:after="0"/>
        <w:ind w:left="360" w:firstLineChars="0"/>
        <w:rPr>
          <w:rFonts w:eastAsia="Arial"/>
          <w:lang w:val="en-US" w:eastAsia="zh-CN"/>
        </w:rPr>
      </w:pPr>
      <w:r>
        <w:rPr>
          <w:rFonts w:eastAsia="Arial"/>
          <w:lang w:val="en-US" w:eastAsia="zh-CN"/>
        </w:rPr>
        <w:t>ACLR target could be different for ranges &lt;2GHz, &lt;5GHz and &lt;10GHz</w:t>
      </w:r>
    </w:p>
    <w:p w14:paraId="3A7AD754" w14:textId="57965FB7" w:rsidR="009012AC" w:rsidRDefault="009012AC" w:rsidP="00477AC9">
      <w:pPr>
        <w:pStyle w:val="ListParagraph"/>
        <w:numPr>
          <w:ilvl w:val="0"/>
          <w:numId w:val="79"/>
        </w:numPr>
        <w:spacing w:after="0"/>
        <w:ind w:left="360" w:firstLineChars="0"/>
        <w:rPr>
          <w:rFonts w:eastAsia="Arial"/>
          <w:lang w:val="en-US" w:eastAsia="zh-CN"/>
        </w:rPr>
      </w:pPr>
      <w:r>
        <w:rPr>
          <w:rFonts w:eastAsia="Arial"/>
          <w:lang w:val="en-US" w:eastAsia="zh-CN"/>
        </w:rPr>
        <w:t>The</w:t>
      </w:r>
      <w:r w:rsidR="003824D9" w:rsidRPr="009012AC">
        <w:rPr>
          <w:rFonts w:eastAsia="Arial"/>
          <w:lang w:val="en-US" w:eastAsia="zh-CN"/>
        </w:rPr>
        <w:t xml:space="preserve"> </w:t>
      </w:r>
      <w:r>
        <w:rPr>
          <w:rFonts w:eastAsia="Arial"/>
          <w:lang w:val="en-US" w:eastAsia="zh-CN"/>
        </w:rPr>
        <w:t xml:space="preserve">current </w:t>
      </w:r>
      <w:r w:rsidR="003824D9" w:rsidRPr="009012AC">
        <w:rPr>
          <w:rFonts w:eastAsia="Arial"/>
          <w:lang w:val="en-US" w:eastAsia="zh-CN"/>
        </w:rPr>
        <w:t>SEM first MHz</w:t>
      </w:r>
      <w:r>
        <w:rPr>
          <w:rFonts w:eastAsia="Arial"/>
          <w:lang w:val="en-US" w:eastAsia="zh-CN"/>
        </w:rPr>
        <w:t xml:space="preserve"> requirement is often a limitation for </w:t>
      </w:r>
      <w:r w:rsidR="004A6B0D">
        <w:rPr>
          <w:rFonts w:eastAsia="Arial"/>
          <w:lang w:val="en-US" w:eastAsia="zh-CN"/>
        </w:rPr>
        <w:t>e</w:t>
      </w:r>
      <w:r>
        <w:rPr>
          <w:rFonts w:eastAsia="Arial"/>
          <w:lang w:val="en-US" w:eastAsia="zh-CN"/>
        </w:rPr>
        <w:t>dge allocations or S</w:t>
      </w:r>
      <w:r w:rsidR="004A6B0D">
        <w:rPr>
          <w:rFonts w:eastAsia="Arial"/>
          <w:lang w:val="en-US" w:eastAsia="zh-CN"/>
        </w:rPr>
        <w:t>U</w:t>
      </w:r>
      <w:r>
        <w:rPr>
          <w:rFonts w:eastAsia="Arial"/>
          <w:lang w:val="en-US" w:eastAsia="zh-CN"/>
        </w:rPr>
        <w:t xml:space="preserve"> while there no more narrow band systems to be protected.</w:t>
      </w:r>
      <w:r w:rsidR="00F247B8">
        <w:rPr>
          <w:rFonts w:eastAsia="Arial"/>
          <w:lang w:val="en-US" w:eastAsia="zh-CN"/>
        </w:rPr>
        <w:t xml:space="preserve"> </w:t>
      </w:r>
      <w:r w:rsidR="003824D9" w:rsidRPr="00F247B8">
        <w:rPr>
          <w:rFonts w:eastAsia="Arial"/>
          <w:lang w:val="en-US" w:eastAsia="zh-CN"/>
        </w:rPr>
        <w:t xml:space="preserve">If </w:t>
      </w:r>
      <w:r w:rsidR="00F247B8">
        <w:rPr>
          <w:rFonts w:eastAsia="Arial"/>
          <w:lang w:val="en-US" w:eastAsia="zh-CN"/>
        </w:rPr>
        <w:t xml:space="preserve">this is still </w:t>
      </w:r>
      <w:r w:rsidR="003824D9" w:rsidRPr="00F247B8">
        <w:rPr>
          <w:rFonts w:eastAsia="Arial"/>
          <w:lang w:val="en-US" w:eastAsia="zh-CN"/>
        </w:rPr>
        <w:t xml:space="preserve">needed for regulation </w:t>
      </w:r>
      <w:r w:rsidR="00F247B8">
        <w:rPr>
          <w:rFonts w:eastAsia="Arial"/>
          <w:lang w:val="en-US" w:eastAsia="zh-CN"/>
        </w:rPr>
        <w:t>for some bands or frequency ranges, these should be not impact MPR and rather correspond to A-MPR</w:t>
      </w:r>
      <w:r w:rsidR="003824D9" w:rsidRPr="00F247B8">
        <w:rPr>
          <w:rFonts w:eastAsia="Arial"/>
          <w:lang w:val="en-US" w:eastAsia="zh-CN"/>
        </w:rPr>
        <w:t>.</w:t>
      </w:r>
    </w:p>
    <w:p w14:paraId="41D5251A" w14:textId="77777777" w:rsidR="00F247B8" w:rsidRDefault="00F247B8" w:rsidP="00477AC9">
      <w:pPr>
        <w:spacing w:after="0"/>
        <w:rPr>
          <w:rFonts w:eastAsia="Arial"/>
          <w:lang w:val="en-US" w:eastAsia="zh-CN"/>
        </w:rPr>
      </w:pPr>
    </w:p>
    <w:p w14:paraId="33728F4D" w14:textId="1F910699" w:rsidR="00F247B8" w:rsidRDefault="00F247B8" w:rsidP="00F247B8">
      <w:pPr>
        <w:spacing w:after="0"/>
        <w:rPr>
          <w:rFonts w:eastAsia="Arial"/>
          <w:lang w:val="en-US" w:eastAsia="zh-CN"/>
        </w:rPr>
      </w:pPr>
      <w:r>
        <w:rPr>
          <w:rFonts w:eastAsia="Arial"/>
          <w:lang w:val="en-US" w:eastAsia="zh-CN"/>
        </w:rPr>
        <w:t>Also, for SU and edge allocations, the key is to find the proper trade</w:t>
      </w:r>
      <w:r w:rsidR="004A6B0D">
        <w:rPr>
          <w:rFonts w:eastAsia="Arial"/>
          <w:lang w:val="en-US" w:eastAsia="zh-CN"/>
        </w:rPr>
        <w:t>-</w:t>
      </w:r>
      <w:r>
        <w:rPr>
          <w:rFonts w:eastAsia="Arial"/>
          <w:lang w:val="en-US" w:eastAsia="zh-CN"/>
        </w:rPr>
        <w:t>off between EVM impact and OOB emissions. It is thus of interest that digital filtering/windowing is:</w:t>
      </w:r>
    </w:p>
    <w:p w14:paraId="25DA4A71" w14:textId="5FD5AE48" w:rsidR="00F247B8" w:rsidRDefault="00F247B8" w:rsidP="00F247B8">
      <w:pPr>
        <w:pStyle w:val="ListParagraph"/>
        <w:numPr>
          <w:ilvl w:val="0"/>
          <w:numId w:val="82"/>
        </w:numPr>
        <w:spacing w:after="0"/>
        <w:ind w:firstLineChars="0"/>
        <w:rPr>
          <w:rFonts w:eastAsia="Arial"/>
          <w:lang w:val="en-US" w:eastAsia="zh-CN"/>
        </w:rPr>
      </w:pPr>
      <w:r>
        <w:rPr>
          <w:rFonts w:eastAsia="Arial"/>
          <w:lang w:val="en-US" w:eastAsia="zh-CN"/>
        </w:rPr>
        <w:t>Sharper at low MCS t</w:t>
      </w:r>
      <w:r w:rsidRPr="00F247B8">
        <w:rPr>
          <w:rFonts w:eastAsia="Arial"/>
          <w:lang w:val="en-US" w:eastAsia="zh-CN"/>
        </w:rPr>
        <w:t xml:space="preserve">o optimize SU </w:t>
      </w:r>
      <w:r>
        <w:rPr>
          <w:rFonts w:eastAsia="Arial"/>
          <w:lang w:val="en-US" w:eastAsia="zh-CN"/>
        </w:rPr>
        <w:t>and OOB emissions</w:t>
      </w:r>
    </w:p>
    <w:p w14:paraId="47705AB9" w14:textId="1817E2C2" w:rsidR="00F247B8" w:rsidRPr="00F247B8" w:rsidRDefault="00F247B8" w:rsidP="00F247B8">
      <w:pPr>
        <w:pStyle w:val="ListParagraph"/>
        <w:numPr>
          <w:ilvl w:val="0"/>
          <w:numId w:val="82"/>
        </w:numPr>
        <w:spacing w:after="0"/>
        <w:ind w:firstLineChars="0"/>
        <w:rPr>
          <w:rFonts w:eastAsia="Arial"/>
          <w:lang w:val="en-US" w:eastAsia="zh-CN"/>
        </w:rPr>
      </w:pPr>
      <w:r>
        <w:rPr>
          <w:rFonts w:eastAsia="Arial"/>
          <w:lang w:val="en-US" w:eastAsia="zh-CN"/>
        </w:rPr>
        <w:t xml:space="preserve">Smother at larger MCS to optimize EVM and if needed use </w:t>
      </w:r>
      <w:r w:rsidR="004A6B0D">
        <w:rPr>
          <w:rFonts w:eastAsia="Arial"/>
          <w:lang w:val="en-US" w:eastAsia="zh-CN"/>
        </w:rPr>
        <w:t>e</w:t>
      </w:r>
      <w:r>
        <w:rPr>
          <w:rFonts w:eastAsia="Arial"/>
          <w:lang w:val="en-US" w:eastAsia="zh-CN"/>
        </w:rPr>
        <w:t>dge MPR for emissions.</w:t>
      </w:r>
    </w:p>
    <w:p w14:paraId="3F50E648" w14:textId="77777777" w:rsidR="009012AC" w:rsidRDefault="009012AC" w:rsidP="00F247B8">
      <w:pPr>
        <w:spacing w:after="0"/>
        <w:rPr>
          <w:rFonts w:eastAsia="Arial"/>
          <w:lang w:val="en-US" w:eastAsia="zh-CN"/>
        </w:rPr>
      </w:pPr>
    </w:p>
    <w:p w14:paraId="5681BAA6" w14:textId="1CB6C714" w:rsidR="00F247B8" w:rsidRDefault="00F247B8" w:rsidP="00F247B8">
      <w:pPr>
        <w:spacing w:after="0"/>
        <w:rPr>
          <w:rFonts w:eastAsia="Arial"/>
          <w:b/>
          <w:bCs/>
          <w:lang w:val="en-US" w:eastAsia="zh-CN"/>
        </w:rPr>
      </w:pPr>
      <w:r w:rsidRPr="00F247B8">
        <w:rPr>
          <w:rFonts w:eastAsia="Arial"/>
          <w:b/>
          <w:bCs/>
          <w:lang w:val="en-US" w:eastAsia="zh-CN"/>
        </w:rPr>
        <w:t xml:space="preserve">Proposal on waveform: </w:t>
      </w:r>
      <w:r>
        <w:rPr>
          <w:rFonts w:eastAsia="Arial"/>
          <w:b/>
          <w:bCs/>
          <w:lang w:val="en-US" w:eastAsia="zh-CN"/>
        </w:rPr>
        <w:t>F</w:t>
      </w:r>
      <w:r w:rsidRPr="00F247B8">
        <w:rPr>
          <w:rFonts w:eastAsia="Arial"/>
          <w:b/>
          <w:bCs/>
          <w:lang w:val="en-US" w:eastAsia="zh-CN"/>
        </w:rPr>
        <w:t>or MPR</w:t>
      </w:r>
      <w:r>
        <w:rPr>
          <w:rFonts w:eastAsia="Arial"/>
          <w:b/>
          <w:bCs/>
          <w:lang w:val="en-US" w:eastAsia="zh-CN"/>
        </w:rPr>
        <w:t xml:space="preserve"> and SU</w:t>
      </w:r>
      <w:r w:rsidRPr="00F247B8">
        <w:rPr>
          <w:rFonts w:eastAsia="Arial"/>
          <w:b/>
          <w:bCs/>
          <w:lang w:val="en-US" w:eastAsia="zh-CN"/>
        </w:rPr>
        <w:t xml:space="preserve"> evaluations</w:t>
      </w:r>
    </w:p>
    <w:p w14:paraId="4204B579" w14:textId="3FBF212F" w:rsidR="00F247B8" w:rsidRDefault="00F247B8" w:rsidP="00F247B8">
      <w:pPr>
        <w:pStyle w:val="ListParagraph"/>
        <w:numPr>
          <w:ilvl w:val="0"/>
          <w:numId w:val="81"/>
        </w:numPr>
        <w:spacing w:after="0"/>
        <w:ind w:firstLineChars="0"/>
        <w:rPr>
          <w:rFonts w:eastAsia="Arial"/>
          <w:b/>
          <w:bCs/>
          <w:lang w:val="en-US" w:eastAsia="zh-CN"/>
        </w:rPr>
      </w:pPr>
      <w:r w:rsidRPr="00F247B8">
        <w:rPr>
          <w:rFonts w:eastAsia="Arial"/>
          <w:b/>
          <w:bCs/>
          <w:lang w:val="en-US" w:eastAsia="zh-CN"/>
        </w:rPr>
        <w:t>Revisit SEM and ACLR evaluation criteria for the different frequency ranges</w:t>
      </w:r>
    </w:p>
    <w:p w14:paraId="096810E4" w14:textId="6DEA17C0" w:rsidR="00F247B8" w:rsidRPr="004467FF" w:rsidRDefault="00F247B8" w:rsidP="004467FF">
      <w:pPr>
        <w:pStyle w:val="ListParagraph"/>
        <w:numPr>
          <w:ilvl w:val="0"/>
          <w:numId w:val="81"/>
        </w:numPr>
        <w:spacing w:after="0"/>
        <w:ind w:firstLineChars="0"/>
        <w:rPr>
          <w:rFonts w:eastAsia="Arial"/>
          <w:lang w:val="en-US" w:eastAsia="zh-CN"/>
        </w:rPr>
      </w:pPr>
      <w:r w:rsidRPr="004467FF">
        <w:rPr>
          <w:rFonts w:eastAsia="Arial"/>
          <w:b/>
          <w:bCs/>
          <w:lang w:val="en-US" w:eastAsia="zh-CN"/>
        </w:rPr>
        <w:t>Apply different windowing/BB filtering tradeoffs v</w:t>
      </w:r>
      <w:r w:rsidR="004A6B0D">
        <w:rPr>
          <w:rFonts w:eastAsia="Arial"/>
          <w:b/>
          <w:bCs/>
          <w:lang w:val="en-US" w:eastAsia="zh-CN"/>
        </w:rPr>
        <w:t>ersu</w:t>
      </w:r>
      <w:r w:rsidRPr="004467FF">
        <w:rPr>
          <w:rFonts w:eastAsia="Arial"/>
          <w:b/>
          <w:bCs/>
          <w:lang w:val="en-US" w:eastAsia="zh-CN"/>
        </w:rPr>
        <w:t>s MCS to maximize SU</w:t>
      </w:r>
      <w:r w:rsidR="00565313">
        <w:rPr>
          <w:rFonts w:eastAsia="Arial"/>
          <w:b/>
          <w:bCs/>
          <w:lang w:val="en-US" w:eastAsia="zh-CN"/>
        </w:rPr>
        <w:t>.</w:t>
      </w:r>
    </w:p>
    <w:p w14:paraId="60038E62" w14:textId="77777777" w:rsidR="004467FF" w:rsidRDefault="004467FF" w:rsidP="004467FF">
      <w:pPr>
        <w:spacing w:after="0"/>
        <w:rPr>
          <w:rFonts w:eastAsia="Arial"/>
          <w:lang w:val="en-US" w:eastAsia="zh-CN"/>
        </w:rPr>
      </w:pPr>
    </w:p>
    <w:p w14:paraId="18753F93" w14:textId="5D7AAE93" w:rsidR="004467FF" w:rsidRDefault="004467FF" w:rsidP="003824D9">
      <w:pPr>
        <w:rPr>
          <w:rFonts w:eastAsia="Arial"/>
          <w:lang w:val="en-US" w:eastAsia="zh-CN"/>
        </w:rPr>
      </w:pPr>
      <w:r>
        <w:rPr>
          <w:rFonts w:eastAsia="Arial"/>
          <w:lang w:val="en-US" w:eastAsia="zh-CN"/>
        </w:rPr>
        <w:t>In our contribution on general aspects, and at least for smartphone</w:t>
      </w:r>
      <w:r w:rsidR="004A6B0D">
        <w:rPr>
          <w:rFonts w:eastAsia="Arial"/>
          <w:lang w:val="en-US" w:eastAsia="zh-CN"/>
        </w:rPr>
        <w:t xml:space="preserve"> UEs</w:t>
      </w:r>
      <w:r>
        <w:rPr>
          <w:rFonts w:eastAsia="Arial"/>
          <w:lang w:val="en-US" w:eastAsia="zh-CN"/>
        </w:rPr>
        <w:t>, we suggest that UL and DL QAM support is improved in 6G v</w:t>
      </w:r>
      <w:r w:rsidR="004A6B0D">
        <w:rPr>
          <w:rFonts w:eastAsia="Arial"/>
          <w:lang w:val="en-US" w:eastAsia="zh-CN"/>
        </w:rPr>
        <w:t>ersu</w:t>
      </w:r>
      <w:r>
        <w:rPr>
          <w:rFonts w:eastAsia="Arial"/>
          <w:lang w:val="en-US" w:eastAsia="zh-CN"/>
        </w:rPr>
        <w:t xml:space="preserve">s 5G like it was done for 5G </w:t>
      </w:r>
      <w:r w:rsidR="004A6B0D">
        <w:rPr>
          <w:rFonts w:eastAsia="Arial"/>
          <w:lang w:val="en-US" w:eastAsia="zh-CN"/>
        </w:rPr>
        <w:t>compared to</w:t>
      </w:r>
      <w:r>
        <w:rPr>
          <w:rFonts w:eastAsia="Arial"/>
          <w:lang w:val="en-US" w:eastAsia="zh-CN"/>
        </w:rPr>
        <w:t xml:space="preserve"> 4G. We suggest baseline support for UL 256 QAM and DL 1024 QAM and associated improvements in </w:t>
      </w:r>
      <w:r w:rsidR="004A6B0D">
        <w:rPr>
          <w:rFonts w:eastAsia="Arial"/>
          <w:lang w:val="en-US" w:eastAsia="zh-CN"/>
        </w:rPr>
        <w:t>t</w:t>
      </w:r>
      <w:r>
        <w:rPr>
          <w:rFonts w:eastAsia="Arial"/>
          <w:lang w:val="en-US" w:eastAsia="zh-CN"/>
        </w:rPr>
        <w:t>ransceiver impairments. It is thus useful to investigate optional support for higher QAMs.</w:t>
      </w:r>
    </w:p>
    <w:p w14:paraId="10DD4FB4" w14:textId="033D1ABC" w:rsidR="004467FF" w:rsidRDefault="004467FF" w:rsidP="004467FF">
      <w:pPr>
        <w:spacing w:after="0"/>
        <w:rPr>
          <w:rFonts w:eastAsia="Arial"/>
          <w:b/>
          <w:bCs/>
          <w:lang w:val="en-US" w:eastAsia="zh-CN"/>
        </w:rPr>
      </w:pPr>
      <w:r w:rsidRPr="00F247B8">
        <w:rPr>
          <w:rFonts w:eastAsia="Arial"/>
          <w:b/>
          <w:bCs/>
          <w:lang w:val="en-US" w:eastAsia="zh-CN"/>
        </w:rPr>
        <w:t xml:space="preserve">Proposal on </w:t>
      </w:r>
      <w:r w:rsidR="007F3092">
        <w:rPr>
          <w:rFonts w:eastAsia="Arial"/>
          <w:b/>
          <w:bCs/>
          <w:lang w:val="en-US" w:eastAsia="zh-CN"/>
        </w:rPr>
        <w:t>m</w:t>
      </w:r>
      <w:r>
        <w:rPr>
          <w:rFonts w:eastAsia="Arial"/>
          <w:b/>
          <w:bCs/>
          <w:lang w:val="en-US" w:eastAsia="zh-CN"/>
        </w:rPr>
        <w:t>odulation:</w:t>
      </w:r>
    </w:p>
    <w:p w14:paraId="4FF8165D" w14:textId="6E8BBB1F" w:rsidR="004467FF" w:rsidRPr="004467FF" w:rsidRDefault="004467FF" w:rsidP="004467FF">
      <w:pPr>
        <w:pStyle w:val="ListParagraph"/>
        <w:numPr>
          <w:ilvl w:val="0"/>
          <w:numId w:val="83"/>
        </w:numPr>
        <w:spacing w:after="0"/>
        <w:ind w:firstLineChars="0"/>
        <w:rPr>
          <w:rFonts w:eastAsia="Arial"/>
          <w:b/>
          <w:bCs/>
          <w:lang w:val="en-US" w:eastAsia="zh-CN"/>
        </w:rPr>
      </w:pPr>
      <w:r w:rsidRPr="004467FF">
        <w:rPr>
          <w:rFonts w:eastAsia="Arial"/>
          <w:b/>
          <w:bCs/>
          <w:lang w:val="en-US" w:eastAsia="zh-CN"/>
        </w:rPr>
        <w:t>Baseline (smartphone) support for UL 256 QAM and DL 1024 QAM</w:t>
      </w:r>
    </w:p>
    <w:p w14:paraId="435D2C3B" w14:textId="6AE84E9D" w:rsidR="004467FF" w:rsidRPr="004467FF" w:rsidRDefault="004467FF" w:rsidP="004467FF">
      <w:pPr>
        <w:pStyle w:val="ListParagraph"/>
        <w:numPr>
          <w:ilvl w:val="0"/>
          <w:numId w:val="83"/>
        </w:numPr>
        <w:spacing w:after="0"/>
        <w:ind w:firstLineChars="0"/>
        <w:rPr>
          <w:rFonts w:eastAsia="Arial"/>
          <w:b/>
          <w:bCs/>
          <w:lang w:val="en-US" w:eastAsia="zh-CN"/>
        </w:rPr>
      </w:pPr>
      <w:r w:rsidRPr="004467FF">
        <w:rPr>
          <w:rFonts w:eastAsia="Arial"/>
          <w:b/>
          <w:bCs/>
          <w:lang w:val="en-US" w:eastAsia="zh-CN"/>
        </w:rPr>
        <w:t>Optional support for UL 1024 QAM and DL 4096 QAM assuming better EVM performance at the BS compared to the UE.</w:t>
      </w:r>
    </w:p>
    <w:p w14:paraId="6F11C191" w14:textId="29C36971" w:rsidR="003F2A72" w:rsidRDefault="003F2A72" w:rsidP="003F2A72">
      <w:pPr>
        <w:pStyle w:val="Heading2"/>
        <w:rPr>
          <w:rFonts w:eastAsia="Arial"/>
          <w:lang w:val="en-US" w:eastAsia="zh-CN"/>
        </w:rPr>
      </w:pPr>
      <w:r w:rsidRPr="00A907E0">
        <w:rPr>
          <w:rFonts w:eastAsia="Arial"/>
          <w:lang w:val="en-US" w:eastAsia="zh-CN"/>
        </w:rPr>
        <w:t>2.</w:t>
      </w:r>
      <w:r>
        <w:rPr>
          <w:rFonts w:eastAsia="Arial"/>
          <w:lang w:val="en-US" w:eastAsia="zh-CN"/>
        </w:rPr>
        <w:t>4</w:t>
      </w:r>
      <w:r w:rsidRPr="00A907E0">
        <w:rPr>
          <w:rFonts w:eastAsia="Arial"/>
          <w:lang w:val="en-US" w:eastAsia="zh-CN"/>
        </w:rPr>
        <w:t xml:space="preserve"> </w:t>
      </w:r>
      <w:r>
        <w:rPr>
          <w:rFonts w:eastAsia="Arial"/>
          <w:lang w:val="en-US" w:eastAsia="zh-CN"/>
        </w:rPr>
        <w:t>Antenna configurations</w:t>
      </w:r>
      <w:r w:rsidR="002B6793">
        <w:rPr>
          <w:rFonts w:eastAsia="Arial"/>
          <w:lang w:val="en-US" w:eastAsia="zh-CN"/>
        </w:rPr>
        <w:t xml:space="preserve"> and multi-T/R</w:t>
      </w:r>
    </w:p>
    <w:p w14:paraId="50A18022" w14:textId="4688288D" w:rsidR="003824D9" w:rsidRDefault="003F2A72" w:rsidP="003824D9">
      <w:pPr>
        <w:rPr>
          <w:rFonts w:eastAsia="Arial"/>
          <w:lang w:val="en-US" w:eastAsia="zh-CN"/>
        </w:rPr>
      </w:pPr>
      <w:r>
        <w:rPr>
          <w:rFonts w:eastAsia="Arial"/>
          <w:lang w:val="en-US" w:eastAsia="zh-CN"/>
        </w:rPr>
        <w:t xml:space="preserve">Antenna configuration and types should be one of the main </w:t>
      </w:r>
      <w:r w:rsidR="004467FF">
        <w:rPr>
          <w:rFonts w:eastAsia="Arial"/>
          <w:lang w:val="en-US" w:eastAsia="zh-CN"/>
        </w:rPr>
        <w:t>parameters</w:t>
      </w:r>
      <w:r>
        <w:rPr>
          <w:rFonts w:eastAsia="Arial"/>
          <w:lang w:val="en-US" w:eastAsia="zh-CN"/>
        </w:rPr>
        <w:t xml:space="preserve"> in determining UE types as, on one end, its complexity is constrained by the UE size and on the other end, its type (antenna arrays or individual antennas) is related to frequency</w:t>
      </w:r>
      <w:r w:rsidR="004467FF">
        <w:rPr>
          <w:rFonts w:eastAsia="Arial"/>
          <w:lang w:val="en-US" w:eastAsia="zh-CN"/>
        </w:rPr>
        <w:t xml:space="preserve"> of operation.</w:t>
      </w:r>
    </w:p>
    <w:p w14:paraId="3DD70546" w14:textId="2F9F0DB7" w:rsidR="002A5C42" w:rsidRPr="003824D9" w:rsidRDefault="004467FF" w:rsidP="003824D9">
      <w:pPr>
        <w:rPr>
          <w:rFonts w:eastAsia="Arial"/>
          <w:lang w:val="en-US" w:eastAsia="zh-CN"/>
        </w:rPr>
      </w:pPr>
      <w:r>
        <w:rPr>
          <w:rFonts w:eastAsia="Arial"/>
          <w:lang w:val="en-US" w:eastAsia="zh-CN"/>
        </w:rPr>
        <w:t xml:space="preserve">Given that range of UE types and </w:t>
      </w:r>
      <w:r w:rsidR="004A6B0D">
        <w:rPr>
          <w:rFonts w:eastAsia="Arial"/>
          <w:lang w:val="en-US" w:eastAsia="zh-CN"/>
        </w:rPr>
        <w:t xml:space="preserve">the </w:t>
      </w:r>
      <w:r>
        <w:rPr>
          <w:rFonts w:eastAsia="Arial"/>
          <w:lang w:val="en-US" w:eastAsia="zh-CN"/>
        </w:rPr>
        <w:t xml:space="preserve">frequency range to be supported, there should be a larger set of array sizes and </w:t>
      </w:r>
      <w:proofErr w:type="spellStart"/>
      <w:r>
        <w:rPr>
          <w:rFonts w:eastAsia="Arial"/>
          <w:lang w:val="en-US" w:eastAsia="zh-CN"/>
        </w:rPr>
        <w:t>nTx</w:t>
      </w:r>
      <w:proofErr w:type="spellEnd"/>
      <w:r>
        <w:rPr>
          <w:rFonts w:eastAsia="Arial"/>
          <w:lang w:val="en-US" w:eastAsia="zh-CN"/>
        </w:rPr>
        <w:t>/</w:t>
      </w:r>
      <w:proofErr w:type="spellStart"/>
      <w:r>
        <w:rPr>
          <w:rFonts w:eastAsia="Arial"/>
          <w:lang w:val="en-US" w:eastAsia="zh-CN"/>
        </w:rPr>
        <w:t>nRx</w:t>
      </w:r>
      <w:proofErr w:type="spellEnd"/>
      <w:r>
        <w:rPr>
          <w:rFonts w:eastAsia="Arial"/>
          <w:lang w:val="en-US" w:eastAsia="zh-CN"/>
        </w:rPr>
        <w:t xml:space="preserve"> in 6G than in 5G. However, it is painful to derive </w:t>
      </w:r>
      <w:r w:rsidR="002A5C42">
        <w:rPr>
          <w:rFonts w:eastAsia="Arial"/>
          <w:lang w:val="en-US" w:eastAsia="zh-CN"/>
        </w:rPr>
        <w:t xml:space="preserve">requirements for </w:t>
      </w:r>
      <w:proofErr w:type="spellStart"/>
      <w:r w:rsidR="002A5C42">
        <w:rPr>
          <w:rFonts w:eastAsia="Arial"/>
          <w:lang w:val="en-US" w:eastAsia="zh-CN"/>
        </w:rPr>
        <w:t>nRx</w:t>
      </w:r>
      <w:proofErr w:type="spellEnd"/>
      <w:r w:rsidR="002A5C42">
        <w:rPr>
          <w:rFonts w:eastAsia="Arial"/>
          <w:lang w:val="en-US" w:eastAsia="zh-CN"/>
        </w:rPr>
        <w:t>/</w:t>
      </w:r>
      <w:proofErr w:type="spellStart"/>
      <w:r w:rsidR="002A5C42">
        <w:rPr>
          <w:rFonts w:eastAsia="Arial"/>
          <w:lang w:val="en-US" w:eastAsia="zh-CN"/>
        </w:rPr>
        <w:t>nTx</w:t>
      </w:r>
      <w:proofErr w:type="spellEnd"/>
      <w:r w:rsidR="002A5C42">
        <w:rPr>
          <w:rFonts w:eastAsia="Arial"/>
          <w:lang w:val="en-US" w:eastAsia="zh-CN"/>
        </w:rPr>
        <w:t xml:space="preserve"> and X*Y array sizes individually. </w:t>
      </w:r>
      <w:r w:rsidR="004A6B0D">
        <w:rPr>
          <w:rFonts w:eastAsia="Arial"/>
          <w:lang w:val="en-US" w:eastAsia="zh-CN"/>
        </w:rPr>
        <w:t>An</w:t>
      </w:r>
      <w:r w:rsidR="002A5C42">
        <w:rPr>
          <w:rFonts w:eastAsia="Arial"/>
          <w:lang w:val="en-US" w:eastAsia="zh-CN"/>
        </w:rPr>
        <w:t xml:space="preserve"> equation-based approach should be feasible by considering, antenna correlation, antenna coupling</w:t>
      </w:r>
      <w:r w:rsidR="004A6B0D">
        <w:rPr>
          <w:rFonts w:eastAsia="Arial"/>
          <w:lang w:val="en-US" w:eastAsia="zh-CN"/>
        </w:rPr>
        <w:t>,</w:t>
      </w:r>
      <w:r w:rsidR="002A5C42">
        <w:rPr>
          <w:rFonts w:eastAsia="Arial"/>
          <w:lang w:val="en-US" w:eastAsia="zh-CN"/>
        </w:rPr>
        <w:t xml:space="preserve"> and beamforming </w:t>
      </w:r>
      <w:r w:rsidR="00565313">
        <w:rPr>
          <w:rFonts w:eastAsia="Arial"/>
          <w:lang w:val="en-US" w:eastAsia="zh-CN"/>
        </w:rPr>
        <w:t>impairments</w:t>
      </w:r>
      <w:r w:rsidR="002A5C42">
        <w:rPr>
          <w:rFonts w:eastAsia="Arial"/>
          <w:lang w:val="en-US" w:eastAsia="zh-CN"/>
        </w:rPr>
        <w:t>.</w:t>
      </w:r>
    </w:p>
    <w:p w14:paraId="5EBD811A" w14:textId="220AE785" w:rsidR="003824D9" w:rsidRDefault="002A5C42" w:rsidP="003824D9">
      <w:pPr>
        <w:rPr>
          <w:rFonts w:eastAsia="Arial"/>
          <w:lang w:val="en-US" w:eastAsia="zh-CN"/>
        </w:rPr>
      </w:pPr>
      <w:r>
        <w:rPr>
          <w:rFonts w:eastAsia="Arial"/>
          <w:lang w:val="en-US" w:eastAsia="zh-CN"/>
        </w:rPr>
        <w:t xml:space="preserve">Together with the number of antennas comes the MIMO order </w:t>
      </w:r>
      <w:r w:rsidR="004A6B0D">
        <w:rPr>
          <w:rFonts w:eastAsia="Arial"/>
          <w:lang w:val="en-US" w:eastAsia="zh-CN"/>
        </w:rPr>
        <w:t xml:space="preserve">to be </w:t>
      </w:r>
      <w:r>
        <w:rPr>
          <w:rFonts w:eastAsia="Arial"/>
          <w:lang w:val="en-US" w:eastAsia="zh-CN"/>
        </w:rPr>
        <w:t>support</w:t>
      </w:r>
      <w:r w:rsidR="004A6B0D">
        <w:rPr>
          <w:rFonts w:eastAsia="Arial"/>
          <w:lang w:val="en-US" w:eastAsia="zh-CN"/>
        </w:rPr>
        <w:t>ed</w:t>
      </w:r>
      <w:r>
        <w:rPr>
          <w:rFonts w:eastAsia="Arial"/>
          <w:lang w:val="en-US" w:eastAsia="zh-CN"/>
        </w:rPr>
        <w:t>. But very high order support may have marginal impact on aspects like cell edge data rates. In that case, output power and any option for beamforming have larger benefits.</w:t>
      </w:r>
    </w:p>
    <w:p w14:paraId="236E4DA1" w14:textId="77777777" w:rsidR="00005761" w:rsidRPr="00565313" w:rsidRDefault="00005761" w:rsidP="00005761">
      <w:pPr>
        <w:spacing w:after="0"/>
        <w:rPr>
          <w:rFonts w:eastAsia="Arial"/>
          <w:b/>
          <w:bCs/>
          <w:lang w:val="en-US" w:eastAsia="zh-CN"/>
        </w:rPr>
      </w:pPr>
      <w:r w:rsidRPr="00565313">
        <w:rPr>
          <w:rFonts w:eastAsia="Arial"/>
          <w:b/>
          <w:bCs/>
          <w:lang w:val="en-US" w:eastAsia="zh-CN"/>
        </w:rPr>
        <w:t>Proposal on UE multi-Tx/Rx</w:t>
      </w:r>
      <w:r>
        <w:rPr>
          <w:rFonts w:eastAsia="Arial"/>
          <w:b/>
          <w:bCs/>
          <w:lang w:val="en-US" w:eastAsia="zh-CN"/>
        </w:rPr>
        <w:t xml:space="preserve"> and MIMO</w:t>
      </w:r>
      <w:r w:rsidRPr="00565313">
        <w:rPr>
          <w:rFonts w:eastAsia="Arial"/>
          <w:b/>
          <w:bCs/>
          <w:lang w:val="en-US" w:eastAsia="zh-CN"/>
        </w:rPr>
        <w:t xml:space="preserve"> support:</w:t>
      </w:r>
    </w:p>
    <w:p w14:paraId="59A4E05F" w14:textId="7C513E79" w:rsidR="00005761" w:rsidRDefault="00005761" w:rsidP="00005761">
      <w:pPr>
        <w:pStyle w:val="ListParagraph"/>
        <w:numPr>
          <w:ilvl w:val="0"/>
          <w:numId w:val="84"/>
        </w:numPr>
        <w:spacing w:after="0"/>
        <w:ind w:firstLineChars="0"/>
        <w:rPr>
          <w:rFonts w:eastAsia="Arial"/>
          <w:b/>
          <w:bCs/>
          <w:lang w:val="en-US" w:eastAsia="zh-CN"/>
        </w:rPr>
      </w:pPr>
      <w:r w:rsidRPr="00565313">
        <w:rPr>
          <w:rFonts w:eastAsia="Arial"/>
          <w:b/>
          <w:bCs/>
          <w:lang w:val="en-US" w:eastAsia="zh-CN"/>
        </w:rPr>
        <w:t xml:space="preserve">Support from 1 to </w:t>
      </w:r>
      <w:r>
        <w:rPr>
          <w:rFonts w:eastAsia="Arial"/>
          <w:b/>
          <w:bCs/>
          <w:lang w:val="en-US" w:eastAsia="zh-CN"/>
        </w:rPr>
        <w:t>4</w:t>
      </w:r>
      <w:r w:rsidRPr="00565313">
        <w:rPr>
          <w:rFonts w:eastAsia="Arial"/>
          <w:b/>
          <w:bCs/>
          <w:lang w:val="en-US" w:eastAsia="zh-CN"/>
        </w:rPr>
        <w:t>Tx depending on UE types and frequency ranges</w:t>
      </w:r>
      <w:r>
        <w:rPr>
          <w:rFonts w:eastAsia="Arial"/>
          <w:b/>
          <w:bCs/>
          <w:lang w:val="en-US" w:eastAsia="zh-CN"/>
        </w:rPr>
        <w:t>. Scalability to 8Tx</w:t>
      </w:r>
    </w:p>
    <w:p w14:paraId="25406FE9" w14:textId="77777777" w:rsidR="00005761" w:rsidRPr="00565313" w:rsidRDefault="00005761" w:rsidP="00005761">
      <w:pPr>
        <w:pStyle w:val="ListParagraph"/>
        <w:numPr>
          <w:ilvl w:val="0"/>
          <w:numId w:val="84"/>
        </w:numPr>
        <w:spacing w:after="0"/>
        <w:ind w:firstLineChars="0"/>
        <w:rPr>
          <w:rFonts w:eastAsia="Arial"/>
          <w:b/>
          <w:bCs/>
          <w:lang w:val="en-US" w:eastAsia="zh-CN"/>
        </w:rPr>
      </w:pPr>
      <w:r w:rsidRPr="00565313">
        <w:rPr>
          <w:rFonts w:eastAsia="Arial"/>
          <w:b/>
          <w:bCs/>
          <w:lang w:val="en-US" w:eastAsia="zh-CN"/>
        </w:rPr>
        <w:t xml:space="preserve">Support from 1 to </w:t>
      </w:r>
      <w:r>
        <w:rPr>
          <w:rFonts w:eastAsia="Arial"/>
          <w:b/>
          <w:bCs/>
          <w:lang w:val="en-US" w:eastAsia="zh-CN"/>
        </w:rPr>
        <w:t>8</w:t>
      </w:r>
      <w:r w:rsidRPr="00565313">
        <w:rPr>
          <w:rFonts w:eastAsia="Arial"/>
          <w:b/>
          <w:bCs/>
          <w:lang w:val="en-US" w:eastAsia="zh-CN"/>
        </w:rPr>
        <w:t>Rx depending on UE types and frequency ranges</w:t>
      </w:r>
      <w:r>
        <w:rPr>
          <w:rFonts w:eastAsia="Arial"/>
          <w:b/>
          <w:bCs/>
          <w:lang w:val="en-US" w:eastAsia="zh-CN"/>
        </w:rPr>
        <w:t>. Scalability to 16Rx</w:t>
      </w:r>
    </w:p>
    <w:p w14:paraId="725FD7C2" w14:textId="5E6F4088" w:rsidR="003748FE" w:rsidRPr="00565313" w:rsidRDefault="003748FE" w:rsidP="003748FE">
      <w:pPr>
        <w:pStyle w:val="ListParagraph"/>
        <w:numPr>
          <w:ilvl w:val="1"/>
          <w:numId w:val="84"/>
        </w:numPr>
        <w:spacing w:after="0"/>
        <w:ind w:left="720" w:firstLineChars="0"/>
        <w:rPr>
          <w:rFonts w:eastAsia="Arial"/>
          <w:b/>
          <w:bCs/>
          <w:lang w:val="en-US" w:eastAsia="zh-CN"/>
        </w:rPr>
      </w:pPr>
      <w:r>
        <w:rPr>
          <w:rFonts w:eastAsia="Arial"/>
          <w:b/>
          <w:bCs/>
          <w:lang w:val="en-US" w:eastAsia="zh-CN"/>
        </w:rPr>
        <w:t>For example: For smartphone sizes, 1Tx/2Rx &lt;1.6GHz, 2Tx/4Rx &gt;1.6GHz</w:t>
      </w:r>
    </w:p>
    <w:p w14:paraId="3411F77D" w14:textId="73951971" w:rsidR="00005761" w:rsidRPr="00565313" w:rsidRDefault="003748FE" w:rsidP="00005761">
      <w:pPr>
        <w:pStyle w:val="ListParagraph"/>
        <w:numPr>
          <w:ilvl w:val="0"/>
          <w:numId w:val="84"/>
        </w:numPr>
        <w:spacing w:after="0"/>
        <w:ind w:firstLineChars="0"/>
        <w:rPr>
          <w:rFonts w:eastAsia="Arial"/>
          <w:b/>
          <w:bCs/>
          <w:lang w:val="en-US" w:eastAsia="zh-CN"/>
        </w:rPr>
      </w:pPr>
      <w:r w:rsidRPr="00565313">
        <w:rPr>
          <w:rFonts w:eastAsia="Arial"/>
          <w:b/>
          <w:bCs/>
          <w:lang w:val="en-US" w:eastAsia="zh-CN"/>
        </w:rPr>
        <w:t xml:space="preserve">Support </w:t>
      </w:r>
      <w:r w:rsidR="00005761" w:rsidRPr="00565313">
        <w:rPr>
          <w:rFonts w:eastAsia="Arial"/>
          <w:b/>
          <w:bCs/>
          <w:lang w:val="en-US" w:eastAsia="zh-CN"/>
        </w:rPr>
        <w:t>from 2x1 to 8x8 antenna arrays with one or two arrays per UE</w:t>
      </w:r>
      <w:r w:rsidR="00005761">
        <w:rPr>
          <w:rFonts w:eastAsia="Arial"/>
          <w:b/>
          <w:bCs/>
          <w:lang w:val="en-US" w:eastAsia="zh-CN"/>
        </w:rPr>
        <w:t xml:space="preserve"> </w:t>
      </w:r>
      <w:r w:rsidR="00005761" w:rsidRPr="00565313">
        <w:rPr>
          <w:rFonts w:eastAsia="Arial"/>
          <w:b/>
          <w:bCs/>
          <w:lang w:val="en-US" w:eastAsia="zh-CN"/>
        </w:rPr>
        <w:t>depending on UE types and frequency ranges</w:t>
      </w:r>
    </w:p>
    <w:p w14:paraId="305058F1" w14:textId="68AEF9FC" w:rsidR="00005761" w:rsidRPr="00565313" w:rsidRDefault="00005761" w:rsidP="003748FE">
      <w:pPr>
        <w:pStyle w:val="ListParagraph"/>
        <w:numPr>
          <w:ilvl w:val="0"/>
          <w:numId w:val="84"/>
        </w:numPr>
        <w:spacing w:after="0"/>
        <w:ind w:firstLineChars="0"/>
        <w:rPr>
          <w:rFonts w:eastAsia="Arial"/>
          <w:b/>
          <w:bCs/>
          <w:lang w:val="en-US" w:eastAsia="zh-CN"/>
        </w:rPr>
      </w:pPr>
      <w:r w:rsidRPr="00565313">
        <w:rPr>
          <w:rFonts w:eastAsia="Arial"/>
          <w:b/>
          <w:bCs/>
          <w:lang w:val="en-US" w:eastAsia="zh-CN"/>
        </w:rPr>
        <w:t>Look into equation</w:t>
      </w:r>
      <w:r w:rsidR="004A6B0D">
        <w:rPr>
          <w:rFonts w:eastAsia="Arial"/>
          <w:b/>
          <w:bCs/>
          <w:lang w:val="en-US" w:eastAsia="zh-CN"/>
        </w:rPr>
        <w:t>-</w:t>
      </w:r>
      <w:r w:rsidRPr="00565313">
        <w:rPr>
          <w:rFonts w:eastAsia="Arial"/>
          <w:b/>
          <w:bCs/>
          <w:lang w:val="en-US" w:eastAsia="zh-CN"/>
        </w:rPr>
        <w:t>based scalable requirement v</w:t>
      </w:r>
      <w:r w:rsidR="004A6B0D">
        <w:rPr>
          <w:rFonts w:eastAsia="Arial"/>
          <w:b/>
          <w:bCs/>
          <w:lang w:val="en-US" w:eastAsia="zh-CN"/>
        </w:rPr>
        <w:t>ersu</w:t>
      </w:r>
      <w:r w:rsidRPr="00565313">
        <w:rPr>
          <w:rFonts w:eastAsia="Arial"/>
          <w:b/>
          <w:bCs/>
          <w:lang w:val="en-US" w:eastAsia="zh-CN"/>
        </w:rPr>
        <w:t>s #antennas based on antenna correlation, antenna coupling and beamforming impairments</w:t>
      </w:r>
    </w:p>
    <w:p w14:paraId="1570E9EC" w14:textId="77777777" w:rsidR="00005761" w:rsidRDefault="00005761" w:rsidP="00005761">
      <w:pPr>
        <w:pStyle w:val="ListParagraph"/>
        <w:numPr>
          <w:ilvl w:val="0"/>
          <w:numId w:val="84"/>
        </w:numPr>
        <w:spacing w:after="0"/>
        <w:ind w:firstLineChars="0"/>
        <w:rPr>
          <w:rFonts w:eastAsia="Arial"/>
          <w:b/>
          <w:bCs/>
          <w:lang w:val="en-US" w:eastAsia="zh-CN"/>
        </w:rPr>
      </w:pPr>
      <w:r>
        <w:rPr>
          <w:rFonts w:eastAsia="Arial"/>
          <w:b/>
          <w:bCs/>
          <w:lang w:val="en-US" w:eastAsia="zh-CN"/>
        </w:rPr>
        <w:t>Support of UL MIMO with DFT-s-OFDM waveforms</w:t>
      </w:r>
    </w:p>
    <w:p w14:paraId="27CACA71" w14:textId="77777777" w:rsidR="00005761" w:rsidRPr="00565313" w:rsidRDefault="00005761" w:rsidP="00005761">
      <w:pPr>
        <w:pStyle w:val="ListParagraph"/>
        <w:numPr>
          <w:ilvl w:val="0"/>
          <w:numId w:val="84"/>
        </w:numPr>
        <w:spacing w:after="0"/>
        <w:ind w:firstLineChars="0"/>
        <w:rPr>
          <w:rFonts w:eastAsia="Arial"/>
          <w:b/>
          <w:bCs/>
          <w:lang w:val="en-US" w:eastAsia="zh-CN"/>
        </w:rPr>
      </w:pPr>
      <w:r w:rsidRPr="00565313">
        <w:rPr>
          <w:rFonts w:eastAsia="Arial"/>
          <w:b/>
          <w:bCs/>
          <w:lang w:val="en-US" w:eastAsia="zh-CN"/>
        </w:rPr>
        <w:t>Support of up to 8x8 DL MIMO and 4x4 UL MIMO</w:t>
      </w:r>
    </w:p>
    <w:p w14:paraId="6A88E380" w14:textId="27AE242F" w:rsidR="00506CDB" w:rsidRPr="00506CDB" w:rsidRDefault="00005761" w:rsidP="00506CDB">
      <w:pPr>
        <w:pStyle w:val="ListParagraph"/>
        <w:numPr>
          <w:ilvl w:val="0"/>
          <w:numId w:val="84"/>
        </w:numPr>
        <w:spacing w:after="0"/>
        <w:ind w:firstLineChars="0"/>
        <w:rPr>
          <w:rFonts w:eastAsia="Arial"/>
          <w:b/>
          <w:bCs/>
          <w:lang w:val="en-US" w:eastAsia="zh-CN"/>
        </w:rPr>
      </w:pPr>
      <w:r w:rsidRPr="00565313">
        <w:rPr>
          <w:rFonts w:eastAsia="Arial"/>
          <w:b/>
          <w:bCs/>
          <w:lang w:val="en-US" w:eastAsia="zh-CN"/>
        </w:rPr>
        <w:t>Support improved beamforming (</w:t>
      </w:r>
      <w:r>
        <w:rPr>
          <w:rFonts w:eastAsia="Arial"/>
          <w:b/>
          <w:bCs/>
          <w:lang w:val="en-US" w:eastAsia="zh-CN"/>
        </w:rPr>
        <w:t xml:space="preserve">smaller granularity </w:t>
      </w:r>
      <w:r w:rsidRPr="00565313">
        <w:rPr>
          <w:rFonts w:eastAsia="Arial"/>
          <w:b/>
          <w:bCs/>
          <w:lang w:val="en-US" w:eastAsia="zh-CN"/>
        </w:rPr>
        <w:t>digital beamforming)</w:t>
      </w:r>
      <w:r>
        <w:rPr>
          <w:rFonts w:eastAsia="Arial"/>
          <w:b/>
          <w:bCs/>
          <w:lang w:val="en-US" w:eastAsia="zh-CN"/>
        </w:rPr>
        <w:t xml:space="preserve"> for </w:t>
      </w:r>
      <w:proofErr w:type="spellStart"/>
      <w:r>
        <w:rPr>
          <w:rFonts w:eastAsia="Arial"/>
          <w:b/>
          <w:bCs/>
          <w:lang w:val="en-US" w:eastAsia="zh-CN"/>
        </w:rPr>
        <w:t>nRx</w:t>
      </w:r>
      <w:proofErr w:type="spellEnd"/>
      <w:r>
        <w:rPr>
          <w:rFonts w:eastAsia="Arial"/>
          <w:b/>
          <w:bCs/>
          <w:lang w:val="en-US" w:eastAsia="zh-CN"/>
        </w:rPr>
        <w:t>/</w:t>
      </w:r>
      <w:proofErr w:type="spellStart"/>
      <w:r>
        <w:rPr>
          <w:rFonts w:eastAsia="Arial"/>
          <w:b/>
          <w:bCs/>
          <w:lang w:val="en-US" w:eastAsia="zh-CN"/>
        </w:rPr>
        <w:t>nTx</w:t>
      </w:r>
      <w:proofErr w:type="spellEnd"/>
      <w:r>
        <w:rPr>
          <w:rFonts w:eastAsia="Arial"/>
          <w:b/>
          <w:bCs/>
          <w:lang w:val="en-US" w:eastAsia="zh-CN"/>
        </w:rPr>
        <w:t xml:space="preserve"> cases</w:t>
      </w:r>
      <w:r w:rsidR="00565313" w:rsidRPr="00005761">
        <w:rPr>
          <w:rFonts w:eastAsia="Arial"/>
          <w:b/>
          <w:bCs/>
          <w:lang w:val="en-US" w:eastAsia="zh-CN"/>
        </w:rPr>
        <w:t>.</w:t>
      </w:r>
    </w:p>
    <w:p w14:paraId="60527129" w14:textId="4441395B" w:rsidR="00506CDB" w:rsidRDefault="00506CDB" w:rsidP="00506CDB">
      <w:pPr>
        <w:pStyle w:val="Heading2"/>
        <w:rPr>
          <w:rFonts w:eastAsia="Arial"/>
          <w:lang w:val="en-US" w:eastAsia="zh-CN"/>
        </w:rPr>
      </w:pPr>
      <w:r w:rsidRPr="00A907E0">
        <w:rPr>
          <w:rFonts w:eastAsia="Arial"/>
          <w:lang w:val="en-US" w:eastAsia="zh-CN"/>
        </w:rPr>
        <w:t>2.</w:t>
      </w:r>
      <w:r>
        <w:rPr>
          <w:rFonts w:eastAsia="Arial"/>
          <w:lang w:val="en-US" w:eastAsia="zh-CN"/>
        </w:rPr>
        <w:t>5</w:t>
      </w:r>
      <w:r w:rsidRPr="00A907E0">
        <w:rPr>
          <w:rFonts w:eastAsia="Arial"/>
          <w:lang w:val="en-US" w:eastAsia="zh-CN"/>
        </w:rPr>
        <w:t xml:space="preserve"> </w:t>
      </w:r>
      <w:r>
        <w:rPr>
          <w:rFonts w:eastAsia="Arial"/>
          <w:lang w:val="en-US" w:eastAsia="zh-CN"/>
        </w:rPr>
        <w:t>Device types</w:t>
      </w:r>
    </w:p>
    <w:p w14:paraId="7648A071" w14:textId="310F30B9" w:rsidR="00506CDB" w:rsidRDefault="00506CDB" w:rsidP="00477AC9">
      <w:pPr>
        <w:spacing w:after="0"/>
        <w:rPr>
          <w:rFonts w:eastAsia="Arial"/>
          <w:lang w:val="en-US" w:eastAsia="zh-CN"/>
        </w:rPr>
      </w:pPr>
      <w:r>
        <w:rPr>
          <w:rFonts w:eastAsia="Arial"/>
          <w:lang w:val="en-US" w:eastAsia="zh-CN"/>
        </w:rPr>
        <w:t>Rather than device types like wearable</w:t>
      </w:r>
      <w:r w:rsidR="004A6B0D">
        <w:rPr>
          <w:rFonts w:eastAsia="Arial"/>
          <w:lang w:val="en-US" w:eastAsia="zh-CN"/>
        </w:rPr>
        <w:t>s</w:t>
      </w:r>
      <w:r>
        <w:rPr>
          <w:rFonts w:eastAsia="Arial"/>
          <w:lang w:val="en-US" w:eastAsia="zh-CN"/>
        </w:rPr>
        <w:t xml:space="preserve">, smartphones, FWA/CPE, vehicle, that will never be exhaustive or </w:t>
      </w:r>
      <w:r w:rsidR="004A6B0D">
        <w:rPr>
          <w:rFonts w:eastAsia="Arial"/>
          <w:lang w:val="en-US" w:eastAsia="zh-CN"/>
        </w:rPr>
        <w:t xml:space="preserve">may </w:t>
      </w:r>
      <w:r>
        <w:rPr>
          <w:rFonts w:eastAsia="Arial"/>
          <w:lang w:val="en-US" w:eastAsia="zh-CN"/>
        </w:rPr>
        <w:t>become obsolete, we suggest that device types are based on scalable and measurable parameters like:</w:t>
      </w:r>
    </w:p>
    <w:p w14:paraId="32C5146E" w14:textId="413E75C6" w:rsidR="00506CDB" w:rsidRDefault="00506CDB" w:rsidP="00477AC9">
      <w:pPr>
        <w:pStyle w:val="ListParagraph"/>
        <w:numPr>
          <w:ilvl w:val="0"/>
          <w:numId w:val="85"/>
        </w:numPr>
        <w:spacing w:after="0"/>
        <w:ind w:left="360" w:firstLineChars="0"/>
        <w:rPr>
          <w:rFonts w:eastAsia="Arial"/>
          <w:lang w:val="en-US" w:eastAsia="zh-CN"/>
        </w:rPr>
      </w:pPr>
      <w:r>
        <w:rPr>
          <w:rFonts w:eastAsia="Arial"/>
          <w:lang w:val="en-US" w:eastAsia="zh-CN"/>
        </w:rPr>
        <w:t xml:space="preserve">Size: </w:t>
      </w:r>
      <w:r w:rsidR="004A6B0D">
        <w:rPr>
          <w:rFonts w:eastAsia="Arial"/>
          <w:lang w:val="en-US" w:eastAsia="zh-CN"/>
        </w:rPr>
        <w:t>l</w:t>
      </w:r>
      <w:r>
        <w:rPr>
          <w:rFonts w:eastAsia="Arial"/>
          <w:lang w:val="en-US" w:eastAsia="zh-CN"/>
        </w:rPr>
        <w:t>argest dimension in cm: f</w:t>
      </w:r>
      <w:r w:rsidR="004A6B0D">
        <w:rPr>
          <w:rFonts w:eastAsia="Arial"/>
          <w:lang w:val="en-US" w:eastAsia="zh-CN"/>
        </w:rPr>
        <w:t>ro</w:t>
      </w:r>
      <w:r>
        <w:rPr>
          <w:rFonts w:eastAsia="Arial"/>
          <w:lang w:val="en-US" w:eastAsia="zh-CN"/>
        </w:rPr>
        <w:t xml:space="preserve">m ~1cm (wearable, dongles) to ~10cm (smartphones) </w:t>
      </w:r>
      <w:r w:rsidR="004A6B0D">
        <w:rPr>
          <w:rFonts w:eastAsia="Arial"/>
          <w:lang w:val="en-US" w:eastAsia="zh-CN"/>
        </w:rPr>
        <w:t>several</w:t>
      </w:r>
      <w:r>
        <w:rPr>
          <w:rFonts w:eastAsia="Arial"/>
          <w:lang w:val="en-US" w:eastAsia="zh-CN"/>
        </w:rPr>
        <w:t xml:space="preserve"> 10cm (Vehicles (shark fin), CPE/FWA, </w:t>
      </w:r>
      <w:r w:rsidR="004A6B0D">
        <w:rPr>
          <w:rFonts w:eastAsia="Arial"/>
          <w:lang w:val="en-US" w:eastAsia="zh-CN"/>
        </w:rPr>
        <w:t>d</w:t>
      </w:r>
      <w:r>
        <w:rPr>
          <w:rFonts w:eastAsia="Arial"/>
          <w:lang w:val="en-US" w:eastAsia="zh-CN"/>
        </w:rPr>
        <w:t>rones…)</w:t>
      </w:r>
    </w:p>
    <w:p w14:paraId="2D54C71D" w14:textId="0633C911" w:rsidR="00506CDB" w:rsidRDefault="00506CDB" w:rsidP="00477AC9">
      <w:pPr>
        <w:pStyle w:val="ListParagraph"/>
        <w:numPr>
          <w:ilvl w:val="0"/>
          <w:numId w:val="85"/>
        </w:numPr>
        <w:spacing w:after="0"/>
        <w:ind w:left="360" w:firstLineChars="0"/>
        <w:rPr>
          <w:rFonts w:eastAsia="Arial"/>
          <w:lang w:val="en-US" w:eastAsia="zh-CN"/>
        </w:rPr>
      </w:pPr>
      <w:r>
        <w:rPr>
          <w:rFonts w:eastAsia="Arial"/>
          <w:lang w:val="en-US" w:eastAsia="zh-CN"/>
        </w:rPr>
        <w:t>Number of antennas or array size</w:t>
      </w:r>
      <w:r w:rsidR="004A6B0D">
        <w:rPr>
          <w:rFonts w:eastAsia="Arial"/>
          <w:lang w:val="en-US" w:eastAsia="zh-CN"/>
        </w:rPr>
        <w:t xml:space="preserve"> and w</w:t>
      </w:r>
      <w:r w:rsidR="00477AC9">
        <w:rPr>
          <w:rFonts w:eastAsia="Arial"/>
          <w:lang w:val="en-US" w:eastAsia="zh-CN"/>
        </w:rPr>
        <w:t>hether</w:t>
      </w:r>
      <w:r w:rsidR="004A6B0D">
        <w:rPr>
          <w:rFonts w:eastAsia="Arial"/>
          <w:lang w:val="en-US" w:eastAsia="zh-CN"/>
        </w:rPr>
        <w:t xml:space="preserve"> they are</w:t>
      </w:r>
      <w:r w:rsidR="00477AC9">
        <w:rPr>
          <w:rFonts w:eastAsia="Arial"/>
          <w:lang w:val="en-US" w:eastAsia="zh-CN"/>
        </w:rPr>
        <w:t xml:space="preserve"> integrated or external</w:t>
      </w:r>
    </w:p>
    <w:p w14:paraId="021475BC" w14:textId="0EEA1BDE" w:rsidR="00506CDB" w:rsidRDefault="00506CDB" w:rsidP="00477AC9">
      <w:pPr>
        <w:pStyle w:val="ListParagraph"/>
        <w:numPr>
          <w:ilvl w:val="0"/>
          <w:numId w:val="85"/>
        </w:numPr>
        <w:spacing w:after="0"/>
        <w:ind w:left="360" w:firstLineChars="0"/>
        <w:rPr>
          <w:rFonts w:eastAsia="Arial"/>
          <w:lang w:val="en-US" w:eastAsia="zh-CN"/>
        </w:rPr>
      </w:pPr>
      <w:r>
        <w:rPr>
          <w:rFonts w:eastAsia="Arial"/>
          <w:lang w:val="en-US" w:eastAsia="zh-CN"/>
        </w:rPr>
        <w:lastRenderedPageBreak/>
        <w:t>Mobility/speed</w:t>
      </w:r>
    </w:p>
    <w:p w14:paraId="7D2DB57C" w14:textId="788FE16B" w:rsidR="00506CDB" w:rsidRDefault="00477AC9" w:rsidP="00477AC9">
      <w:pPr>
        <w:pStyle w:val="ListParagraph"/>
        <w:numPr>
          <w:ilvl w:val="0"/>
          <w:numId w:val="85"/>
        </w:numPr>
        <w:spacing w:after="0"/>
        <w:ind w:left="360" w:firstLineChars="0"/>
        <w:rPr>
          <w:rFonts w:eastAsia="Arial"/>
          <w:lang w:val="en-US" w:eastAsia="zh-CN"/>
        </w:rPr>
      </w:pPr>
      <w:r>
        <w:rPr>
          <w:rFonts w:eastAsia="Arial"/>
          <w:lang w:val="en-US" w:eastAsia="zh-CN"/>
        </w:rPr>
        <w:t>Single/regional/WW band and band combinations support</w:t>
      </w:r>
    </w:p>
    <w:p w14:paraId="1F60E8BA" w14:textId="792B9D6B" w:rsidR="00477AC9" w:rsidRDefault="00477AC9" w:rsidP="00477AC9">
      <w:pPr>
        <w:pStyle w:val="ListParagraph"/>
        <w:numPr>
          <w:ilvl w:val="0"/>
          <w:numId w:val="85"/>
        </w:numPr>
        <w:spacing w:after="0"/>
        <w:ind w:left="360" w:firstLineChars="0"/>
        <w:rPr>
          <w:rFonts w:eastAsia="Arial"/>
          <w:lang w:val="en-US" w:eastAsia="zh-CN"/>
        </w:rPr>
      </w:pPr>
      <w:r>
        <w:rPr>
          <w:rFonts w:eastAsia="Arial"/>
          <w:lang w:val="en-US" w:eastAsia="zh-CN"/>
        </w:rPr>
        <w:t xml:space="preserve">Possibly </w:t>
      </w:r>
      <w:r w:rsidR="004A6B0D">
        <w:rPr>
          <w:rFonts w:eastAsia="Arial"/>
          <w:lang w:val="en-US" w:eastAsia="zh-CN"/>
        </w:rPr>
        <w:t>using</w:t>
      </w:r>
      <w:r>
        <w:rPr>
          <w:rFonts w:eastAsia="Arial"/>
          <w:lang w:val="en-US" w:eastAsia="zh-CN"/>
        </w:rPr>
        <w:t xml:space="preserve"> frequency ranges</w:t>
      </w:r>
      <w:r w:rsidR="004A6B0D">
        <w:rPr>
          <w:rFonts w:eastAsia="Arial"/>
          <w:lang w:val="en-US" w:eastAsia="zh-CN"/>
        </w:rPr>
        <w:t xml:space="preserve"> to scale some requirements</w:t>
      </w:r>
    </w:p>
    <w:p w14:paraId="0947EC57" w14:textId="77777777" w:rsidR="00477AC9" w:rsidRDefault="00477AC9" w:rsidP="00477AC9">
      <w:pPr>
        <w:spacing w:after="0"/>
        <w:rPr>
          <w:rFonts w:eastAsia="Arial"/>
          <w:lang w:val="en-US" w:eastAsia="zh-CN"/>
        </w:rPr>
      </w:pPr>
    </w:p>
    <w:p w14:paraId="034ECC84" w14:textId="290EB5F8" w:rsidR="00477AC9" w:rsidRPr="00477AC9" w:rsidRDefault="00477AC9" w:rsidP="00477AC9">
      <w:pPr>
        <w:spacing w:after="0"/>
        <w:rPr>
          <w:rFonts w:eastAsia="Arial"/>
          <w:b/>
          <w:bCs/>
          <w:lang w:val="en-US" w:eastAsia="zh-CN"/>
        </w:rPr>
      </w:pPr>
      <w:r w:rsidRPr="00477AC9">
        <w:rPr>
          <w:rFonts w:eastAsia="Arial"/>
          <w:b/>
          <w:bCs/>
          <w:lang w:val="en-US" w:eastAsia="zh-CN"/>
        </w:rPr>
        <w:t xml:space="preserve">Proposal on UE types: RAN4 develops </w:t>
      </w:r>
      <w:r>
        <w:rPr>
          <w:rFonts w:eastAsia="Arial"/>
          <w:b/>
          <w:bCs/>
          <w:lang w:val="en-US" w:eastAsia="zh-CN"/>
        </w:rPr>
        <w:t>a limited set of UE types based on</w:t>
      </w:r>
    </w:p>
    <w:p w14:paraId="4ED004D4" w14:textId="1AC3E0AE"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 xml:space="preserve">UE size (largest of the three dimensions, 1cm to </w:t>
      </w:r>
      <w:r w:rsidR="004A6B0D">
        <w:rPr>
          <w:rFonts w:eastAsia="Arial"/>
          <w:b/>
          <w:bCs/>
          <w:lang w:val="en-US" w:eastAsia="zh-CN"/>
        </w:rPr>
        <w:t>several</w:t>
      </w:r>
      <w:r>
        <w:rPr>
          <w:rFonts w:eastAsia="Arial"/>
          <w:b/>
          <w:bCs/>
          <w:lang w:val="en-US" w:eastAsia="zh-CN"/>
        </w:rPr>
        <w:t xml:space="preserve"> 10cm)</w:t>
      </w:r>
    </w:p>
    <w:p w14:paraId="49C8012C" w14:textId="0A166C56"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Number of antennas or array size, internal versus external</w:t>
      </w:r>
    </w:p>
    <w:p w14:paraId="193286AA" w14:textId="7A2FE07A"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Mobility and speed</w:t>
      </w:r>
    </w:p>
    <w:p w14:paraId="4CC3F1E1" w14:textId="0E9C47B8"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Number of band and band combination support</w:t>
      </w:r>
    </w:p>
    <w:p w14:paraId="1A8842B1" w14:textId="13D287C4" w:rsidR="00477AC9" w:rsidRPr="00477AC9" w:rsidRDefault="00477AC9" w:rsidP="00477AC9">
      <w:pPr>
        <w:pStyle w:val="ListParagraph"/>
        <w:numPr>
          <w:ilvl w:val="0"/>
          <w:numId w:val="86"/>
        </w:numPr>
        <w:spacing w:after="0"/>
        <w:ind w:firstLineChars="0"/>
        <w:rPr>
          <w:rFonts w:eastAsia="Arial"/>
          <w:b/>
          <w:bCs/>
          <w:lang w:val="en-US" w:eastAsia="zh-CN"/>
        </w:rPr>
      </w:pPr>
      <w:r w:rsidRPr="00477AC9">
        <w:rPr>
          <w:rFonts w:eastAsia="Arial"/>
          <w:b/>
          <w:bCs/>
          <w:lang w:val="en-US" w:eastAsia="zh-CN"/>
        </w:rPr>
        <w:t>Possibly considering frequency ranges</w:t>
      </w:r>
      <w:r w:rsidR="007F3092">
        <w:rPr>
          <w:rFonts w:eastAsia="Arial"/>
          <w:b/>
          <w:bCs/>
          <w:lang w:val="en-US" w:eastAsia="zh-CN"/>
        </w:rPr>
        <w:t xml:space="preserve"> as a scaling factor</w:t>
      </w:r>
      <w:r w:rsidRPr="00477AC9">
        <w:rPr>
          <w:rFonts w:eastAsia="Arial"/>
          <w:b/>
          <w:bCs/>
          <w:lang w:val="en-US" w:eastAsia="zh-CN"/>
        </w:rPr>
        <w:t>.</w:t>
      </w:r>
    </w:p>
    <w:p w14:paraId="3A1423CF" w14:textId="5DD5410B" w:rsidR="006C0252" w:rsidRPr="00343AA7" w:rsidRDefault="006C0252" w:rsidP="00476DF4">
      <w:pPr>
        <w:pStyle w:val="Heading1"/>
        <w:numPr>
          <w:ilvl w:val="0"/>
          <w:numId w:val="1"/>
        </w:numPr>
        <w:ind w:left="567" w:hanging="567"/>
      </w:pPr>
      <w:r>
        <w:t>Conclusion</w:t>
      </w:r>
    </w:p>
    <w:p w14:paraId="34CD340D" w14:textId="66E97024" w:rsidR="00B439DB" w:rsidRDefault="006C0252" w:rsidP="00293631">
      <w:pPr>
        <w:tabs>
          <w:tab w:val="left" w:pos="8457"/>
        </w:tabs>
      </w:pPr>
      <w:r w:rsidRPr="0018029D">
        <w:t>In</w:t>
      </w:r>
      <w:r w:rsidR="00A42874" w:rsidRPr="0018029D">
        <w:t xml:space="preserve"> this contribution, </w:t>
      </w:r>
      <w:r w:rsidR="004E3B0A">
        <w:t>w</w:t>
      </w:r>
      <w:r w:rsidR="002119BD">
        <w:t xml:space="preserve">e provide our views on the Release 20 RAN4 </w:t>
      </w:r>
      <w:r w:rsidR="004E3B0A">
        <w:t xml:space="preserve">6G SI </w:t>
      </w:r>
      <w:r w:rsidR="00293631">
        <w:t>system parameters</w:t>
      </w:r>
      <w:r w:rsidR="00D5024A">
        <w:t>.</w:t>
      </w:r>
    </w:p>
    <w:p w14:paraId="0E87B9C5" w14:textId="77777777" w:rsidR="006F4DC4" w:rsidRPr="008331FA" w:rsidRDefault="006F4DC4" w:rsidP="006F4DC4">
      <w:pPr>
        <w:spacing w:after="0"/>
        <w:rPr>
          <w:rFonts w:eastAsia="Arial"/>
          <w:b/>
          <w:bCs/>
          <w:lang w:val="en-US" w:eastAsia="zh-CN"/>
        </w:rPr>
      </w:pPr>
      <w:r w:rsidRPr="008331FA">
        <w:rPr>
          <w:rFonts w:eastAsia="Arial"/>
          <w:b/>
          <w:bCs/>
          <w:lang w:val="en-US" w:eastAsia="zh-CN"/>
        </w:rPr>
        <w:t>Proposal on CBW, FFT and numerology for 6G:</w:t>
      </w:r>
    </w:p>
    <w:p w14:paraId="07EE7D08" w14:textId="77777777" w:rsidR="006F4DC4" w:rsidRPr="00237FDE" w:rsidRDefault="006F4DC4" w:rsidP="006F4DC4">
      <w:pPr>
        <w:pStyle w:val="ListParagraph"/>
        <w:numPr>
          <w:ilvl w:val="1"/>
          <w:numId w:val="74"/>
        </w:numPr>
        <w:spacing w:after="0"/>
        <w:ind w:left="360" w:firstLineChars="0"/>
        <w:rPr>
          <w:rFonts w:eastAsia="Arial"/>
          <w:b/>
          <w:bCs/>
          <w:lang w:val="en-US" w:eastAsia="zh-CN"/>
        </w:rPr>
      </w:pPr>
      <w:r w:rsidRPr="00237FDE">
        <w:rPr>
          <w:rFonts w:eastAsia="Arial"/>
          <w:b/>
          <w:bCs/>
          <w:lang w:val="en-US" w:eastAsia="zh-CN"/>
        </w:rPr>
        <w:t>Support of both 4K FTT and 8K FTT with only one SCS per band and band-groups.</w:t>
      </w:r>
    </w:p>
    <w:p w14:paraId="633F53CD" w14:textId="77777777" w:rsidR="006F4DC4" w:rsidRPr="00237FDE" w:rsidRDefault="006F4DC4" w:rsidP="006F4DC4">
      <w:pPr>
        <w:pStyle w:val="ListParagraph"/>
        <w:numPr>
          <w:ilvl w:val="1"/>
          <w:numId w:val="74"/>
        </w:numPr>
        <w:spacing w:after="0"/>
        <w:ind w:left="360" w:firstLineChars="0"/>
        <w:rPr>
          <w:rFonts w:eastAsia="Arial"/>
          <w:b/>
          <w:bCs/>
          <w:lang w:val="en-US" w:eastAsia="zh-CN"/>
        </w:rPr>
      </w:pPr>
      <w:r w:rsidRPr="00237FDE">
        <w:rPr>
          <w:rFonts w:eastAsia="Arial"/>
          <w:b/>
          <w:bCs/>
          <w:lang w:val="en-US" w:eastAsia="zh-CN"/>
        </w:rPr>
        <w:t>Support of different SCS in UL and DL (for NTN</w:t>
      </w:r>
      <w:r>
        <w:rPr>
          <w:rFonts w:eastAsia="Arial"/>
          <w:b/>
          <w:bCs/>
          <w:lang w:val="en-US" w:eastAsia="zh-CN"/>
        </w:rPr>
        <w:t>?</w:t>
      </w:r>
      <w:r w:rsidRPr="00237FDE">
        <w:rPr>
          <w:rFonts w:eastAsia="Arial"/>
          <w:b/>
          <w:bCs/>
          <w:lang w:val="en-US" w:eastAsia="zh-CN"/>
        </w:rPr>
        <w:t xml:space="preserve"> others?)</w:t>
      </w:r>
    </w:p>
    <w:p w14:paraId="0F7ECCA5" w14:textId="77777777" w:rsidR="006F4DC4" w:rsidRPr="00237FDE" w:rsidRDefault="006F4DC4" w:rsidP="006F4DC4">
      <w:pPr>
        <w:pStyle w:val="ListParagraph"/>
        <w:numPr>
          <w:ilvl w:val="1"/>
          <w:numId w:val="74"/>
        </w:numPr>
        <w:spacing w:after="0"/>
        <w:ind w:left="360" w:firstLineChars="0"/>
        <w:rPr>
          <w:rFonts w:eastAsia="Arial"/>
          <w:b/>
          <w:bCs/>
          <w:lang w:val="en-US" w:eastAsia="zh-CN"/>
        </w:rPr>
      </w:pPr>
      <w:r w:rsidRPr="00237FDE">
        <w:rPr>
          <w:rFonts w:eastAsia="Arial"/>
          <w:b/>
          <w:bCs/>
          <w:lang w:val="en-US" w:eastAsia="zh-CN"/>
        </w:rPr>
        <w:t>Band groups could be determined either in terms of:</w:t>
      </w:r>
    </w:p>
    <w:p w14:paraId="0E7DA25F" w14:textId="77777777" w:rsidR="006F4DC4" w:rsidRPr="00237FDE" w:rsidRDefault="006F4DC4" w:rsidP="006F4DC4">
      <w:pPr>
        <w:pStyle w:val="ListParagraph"/>
        <w:numPr>
          <w:ilvl w:val="2"/>
          <w:numId w:val="74"/>
        </w:numPr>
        <w:spacing w:after="0"/>
        <w:ind w:firstLineChars="0"/>
        <w:rPr>
          <w:rFonts w:eastAsia="Arial"/>
          <w:b/>
          <w:bCs/>
          <w:lang w:val="en-US" w:eastAsia="zh-CN"/>
        </w:rPr>
      </w:pPr>
      <w:r w:rsidRPr="00237FDE">
        <w:rPr>
          <w:rFonts w:eastAsia="Arial"/>
          <w:b/>
          <w:bCs/>
          <w:lang w:val="en-US" w:eastAsia="zh-CN"/>
        </w:rPr>
        <w:t>Frequency sub-ranges:</w:t>
      </w:r>
    </w:p>
    <w:p w14:paraId="04CAD47B"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15k</w:t>
      </w:r>
      <w:r>
        <w:rPr>
          <w:rFonts w:eastAsia="Arial"/>
          <w:b/>
          <w:bCs/>
          <w:lang w:val="en-US" w:eastAsia="zh-CN"/>
        </w:rPr>
        <w:t>Hz</w:t>
      </w:r>
      <w:r w:rsidRPr="00237FDE">
        <w:rPr>
          <w:rFonts w:eastAsia="Arial"/>
          <w:b/>
          <w:bCs/>
          <w:lang w:val="en-US" w:eastAsia="zh-CN"/>
        </w:rPr>
        <w:t xml:space="preserve"> SCS below 2.4GHz =&gt; 50MHz@4K FTT, 100MHz@8K</w:t>
      </w:r>
      <w:r>
        <w:rPr>
          <w:rFonts w:eastAsia="Arial"/>
          <w:b/>
          <w:bCs/>
          <w:lang w:val="en-US" w:eastAsia="zh-CN"/>
        </w:rPr>
        <w:t xml:space="preserve"> </w:t>
      </w:r>
      <w:r w:rsidRPr="00237FDE">
        <w:rPr>
          <w:rFonts w:eastAsia="Arial"/>
          <w:b/>
          <w:bCs/>
          <w:lang w:val="en-US" w:eastAsia="zh-CN"/>
        </w:rPr>
        <w:t>FFT: The maximum in that range is 100MHz in band n40)</w:t>
      </w:r>
    </w:p>
    <w:p w14:paraId="74462E79"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30kHz in 2.4GHz to 5GHz =&gt; 100MHz@4K FTT, 200MHz@8K</w:t>
      </w:r>
      <w:r>
        <w:rPr>
          <w:rFonts w:eastAsia="Arial"/>
          <w:b/>
          <w:bCs/>
          <w:lang w:val="en-US" w:eastAsia="zh-CN"/>
        </w:rPr>
        <w:t xml:space="preserve"> </w:t>
      </w:r>
      <w:r w:rsidRPr="00237FDE">
        <w:rPr>
          <w:rFonts w:eastAsia="Arial"/>
          <w:b/>
          <w:bCs/>
          <w:lang w:val="en-US" w:eastAsia="zh-CN"/>
        </w:rPr>
        <w:t xml:space="preserve">FFT: </w:t>
      </w:r>
      <w:r>
        <w:rPr>
          <w:rFonts w:eastAsia="Arial"/>
          <w:b/>
          <w:bCs/>
          <w:lang w:val="en-US" w:eastAsia="zh-CN"/>
        </w:rPr>
        <w:t>w</w:t>
      </w:r>
      <w:r w:rsidRPr="00237FDE">
        <w:rPr>
          <w:rFonts w:eastAsia="Arial"/>
          <w:b/>
          <w:bCs/>
          <w:lang w:val="en-US" w:eastAsia="zh-CN"/>
        </w:rPr>
        <w:t>ould support n41 with one CBW in the US and China and most of band n77/78/79 operator’s spectrum</w:t>
      </w:r>
    </w:p>
    <w:p w14:paraId="4371D636"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60kHz in 5GHz to 10GHz =&gt; 200MHz@4K FTT, 400MHz@8K</w:t>
      </w:r>
      <w:r>
        <w:rPr>
          <w:rFonts w:eastAsia="Arial"/>
          <w:b/>
          <w:bCs/>
          <w:lang w:val="en-US" w:eastAsia="zh-CN"/>
        </w:rPr>
        <w:t xml:space="preserve"> </w:t>
      </w:r>
      <w:r w:rsidRPr="00237FDE">
        <w:rPr>
          <w:rFonts w:eastAsia="Arial"/>
          <w:b/>
          <w:bCs/>
          <w:lang w:val="en-US" w:eastAsia="zh-CN"/>
        </w:rPr>
        <w:t xml:space="preserve">FFT: </w:t>
      </w:r>
      <w:proofErr w:type="gramStart"/>
      <w:r>
        <w:rPr>
          <w:rFonts w:eastAsia="Arial"/>
          <w:b/>
          <w:bCs/>
          <w:lang w:val="en-US" w:eastAsia="zh-CN"/>
        </w:rPr>
        <w:t>s</w:t>
      </w:r>
      <w:r w:rsidRPr="00237FDE">
        <w:rPr>
          <w:rFonts w:eastAsia="Arial"/>
          <w:b/>
          <w:bCs/>
          <w:lang w:val="en-US" w:eastAsia="zh-CN"/>
        </w:rPr>
        <w:t>imilar to</w:t>
      </w:r>
      <w:proofErr w:type="gramEnd"/>
      <w:r w:rsidRPr="00237FDE">
        <w:rPr>
          <w:rFonts w:eastAsia="Arial"/>
          <w:b/>
          <w:bCs/>
          <w:lang w:val="en-US" w:eastAsia="zh-CN"/>
        </w:rPr>
        <w:t xml:space="preserve"> Wi</w:t>
      </w:r>
      <w:r>
        <w:rPr>
          <w:rFonts w:eastAsia="Arial"/>
          <w:b/>
          <w:bCs/>
          <w:lang w:val="en-US" w:eastAsia="zh-CN"/>
        </w:rPr>
        <w:t>-</w:t>
      </w:r>
      <w:r w:rsidRPr="00237FDE">
        <w:rPr>
          <w:rFonts w:eastAsia="Arial"/>
          <w:b/>
          <w:bCs/>
          <w:lang w:val="en-US" w:eastAsia="zh-CN"/>
        </w:rPr>
        <w:t>Fi</w:t>
      </w:r>
      <w:r>
        <w:rPr>
          <w:rFonts w:eastAsia="Arial"/>
          <w:b/>
          <w:bCs/>
          <w:lang w:val="en-US" w:eastAsia="zh-CN"/>
        </w:rPr>
        <w:t>®</w:t>
      </w:r>
      <w:r w:rsidRPr="00237FDE">
        <w:rPr>
          <w:rFonts w:eastAsia="Arial"/>
          <w:b/>
          <w:bCs/>
          <w:lang w:val="en-US" w:eastAsia="zh-CN"/>
        </w:rPr>
        <w:t xml:space="preserve"> BW support, enable 400MHz in n104 and new spectrum.</w:t>
      </w:r>
    </w:p>
    <w:p w14:paraId="0133B202"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 xml:space="preserve">60 and 120kHz in 10GHz to 52GHz depending on NTN/TN =&gt; up to 400MHz@4K FTT, 800MHz@8K FFT: less complex intra-band CA in FR2-1. Some FR2-1 band may even </w:t>
      </w:r>
    </w:p>
    <w:p w14:paraId="3740A8C8" w14:textId="77777777" w:rsidR="006F4DC4" w:rsidRPr="00237FDE" w:rsidRDefault="006F4DC4" w:rsidP="006F4DC4">
      <w:pPr>
        <w:pStyle w:val="ListParagraph"/>
        <w:numPr>
          <w:ilvl w:val="2"/>
          <w:numId w:val="74"/>
        </w:numPr>
        <w:spacing w:after="0"/>
        <w:ind w:firstLineChars="0"/>
        <w:rPr>
          <w:rFonts w:eastAsia="Arial"/>
          <w:b/>
          <w:bCs/>
          <w:lang w:val="en-US" w:eastAsia="zh-CN"/>
        </w:rPr>
      </w:pPr>
      <w:r w:rsidRPr="00237FDE">
        <w:rPr>
          <w:rFonts w:eastAsia="Arial"/>
          <w:b/>
          <w:bCs/>
          <w:lang w:val="en-US" w:eastAsia="zh-CN"/>
        </w:rPr>
        <w:t>Band types:</w:t>
      </w:r>
    </w:p>
    <w:p w14:paraId="4697C105"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15k SCS and 4K FFT =&gt; 50MHz CBW =&gt; FDD bands below 1.6GHz</w:t>
      </w:r>
    </w:p>
    <w:p w14:paraId="46D4C33E"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15k SCS and 8K FFT =&gt; 100MHz CBW =&gt; all FDD bands &lt;3GHz</w:t>
      </w:r>
    </w:p>
    <w:p w14:paraId="6B5306F9"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30k SCS and 4K FFT =&gt; 100MHz CBW =&gt; all TDD bands &lt;2.4GHz</w:t>
      </w:r>
    </w:p>
    <w:p w14:paraId="6B3F7C69"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30k SCS and 8K FFT =&gt; 200MHz CBW =&gt; all TDD bands &lt;5GHz, FR2-N UL?</w:t>
      </w:r>
    </w:p>
    <w:p w14:paraId="7D94AF05" w14:textId="77777777" w:rsidR="006F4DC4" w:rsidRPr="00237FDE"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60k SCS and 8K FFT =&gt; 400MHz CBW =&gt; all TDD bands &lt;10GHz, FR2-N bands, FR2-1 UL?</w:t>
      </w:r>
    </w:p>
    <w:p w14:paraId="4C0B3BCA" w14:textId="77777777" w:rsidR="006F4DC4" w:rsidRDefault="006F4DC4" w:rsidP="006F4DC4">
      <w:pPr>
        <w:pStyle w:val="ListParagraph"/>
        <w:numPr>
          <w:ilvl w:val="0"/>
          <w:numId w:val="77"/>
        </w:numPr>
        <w:spacing w:after="0"/>
        <w:ind w:firstLineChars="0"/>
        <w:rPr>
          <w:rFonts w:eastAsia="Arial"/>
          <w:b/>
          <w:bCs/>
          <w:lang w:val="en-US" w:eastAsia="zh-CN"/>
        </w:rPr>
      </w:pPr>
      <w:r w:rsidRPr="00237FDE">
        <w:rPr>
          <w:rFonts w:eastAsia="Arial"/>
          <w:b/>
          <w:bCs/>
          <w:lang w:val="en-US" w:eastAsia="zh-CN"/>
        </w:rPr>
        <w:t>120k SCS and 8K FFT =&gt; 800MHz CBW =&gt; all FR2-1 bands</w:t>
      </w:r>
    </w:p>
    <w:p w14:paraId="6601A0A7" w14:textId="77777777" w:rsidR="006F4DC4" w:rsidRPr="005A0FA9" w:rsidRDefault="006F4DC4" w:rsidP="006F4DC4">
      <w:pPr>
        <w:pStyle w:val="ListParagraph"/>
        <w:numPr>
          <w:ilvl w:val="0"/>
          <w:numId w:val="77"/>
        </w:numPr>
        <w:spacing w:after="0"/>
        <w:ind w:left="360" w:firstLineChars="0"/>
        <w:rPr>
          <w:rFonts w:eastAsia="Arial"/>
          <w:b/>
          <w:bCs/>
          <w:lang w:val="en-US" w:eastAsia="zh-CN"/>
        </w:rPr>
      </w:pPr>
      <w:r>
        <w:rPr>
          <w:rFonts w:eastAsia="Arial"/>
          <w:b/>
          <w:bCs/>
          <w:lang w:val="en-US" w:eastAsia="zh-CN"/>
        </w:rPr>
        <w:t xml:space="preserve">To address flexible CBW applications and </w:t>
      </w:r>
      <w:r w:rsidRPr="00293631">
        <w:rPr>
          <w:rFonts w:eastAsia="Arial"/>
          <w:b/>
          <w:bCs/>
          <w:lang w:val="en-US" w:eastAsia="zh-CN"/>
        </w:rPr>
        <w:t xml:space="preserve">bandwidth parts, </w:t>
      </w:r>
      <w:r>
        <w:rPr>
          <w:rFonts w:eastAsia="Arial"/>
          <w:b/>
          <w:bCs/>
          <w:lang w:val="en-US" w:eastAsia="zh-CN"/>
        </w:rPr>
        <w:t>t</w:t>
      </w:r>
      <w:r w:rsidRPr="00293631">
        <w:rPr>
          <w:rFonts w:eastAsia="Arial"/>
          <w:b/>
          <w:bCs/>
          <w:lang w:val="en-US" w:eastAsia="zh-CN"/>
        </w:rPr>
        <w:t>ransmission BW could use two granularities:</w:t>
      </w:r>
      <w:r w:rsidRPr="005A0FA9">
        <w:rPr>
          <w:rFonts w:eastAsia="Arial"/>
          <w:lang w:val="en-US" w:eastAsia="zh-CN"/>
        </w:rPr>
        <w:t xml:space="preserve"> </w:t>
      </w:r>
    </w:p>
    <w:p w14:paraId="677D1290" w14:textId="77777777" w:rsidR="006F4DC4" w:rsidRPr="005A0FA9" w:rsidRDefault="006F4DC4" w:rsidP="006F4DC4">
      <w:pPr>
        <w:pStyle w:val="ListParagraph"/>
        <w:numPr>
          <w:ilvl w:val="0"/>
          <w:numId w:val="89"/>
        </w:numPr>
        <w:spacing w:after="0"/>
        <w:ind w:left="720" w:firstLineChars="0"/>
        <w:rPr>
          <w:rFonts w:eastAsia="Arial"/>
          <w:b/>
          <w:bCs/>
          <w:lang w:val="en-US" w:eastAsia="zh-CN"/>
        </w:rPr>
      </w:pPr>
      <w:r>
        <w:rPr>
          <w:rFonts w:eastAsia="Arial"/>
          <w:b/>
          <w:bCs/>
          <w:lang w:val="en-US" w:eastAsia="zh-CN"/>
        </w:rPr>
        <w:t>A</w:t>
      </w:r>
      <w:r w:rsidRPr="005A0FA9">
        <w:rPr>
          <w:rFonts w:eastAsia="Arial"/>
          <w:b/>
          <w:bCs/>
          <w:lang w:val="en-US" w:eastAsia="zh-CN"/>
        </w:rPr>
        <w:t xml:space="preserve">t RB level: 1RB to ~556RB (with 4K FFT maximum NRB is 276) for 0.4 </w:t>
      </w:r>
      <w:r>
        <w:rPr>
          <w:rFonts w:eastAsia="Arial"/>
          <w:b/>
          <w:bCs/>
          <w:lang w:val="en-US" w:eastAsia="zh-CN"/>
        </w:rPr>
        <w:t>to</w:t>
      </w:r>
      <w:r w:rsidRPr="005A0FA9">
        <w:rPr>
          <w:rFonts w:eastAsia="Arial"/>
          <w:b/>
          <w:bCs/>
          <w:lang w:val="en-US" w:eastAsia="zh-CN"/>
        </w:rPr>
        <w:t xml:space="preserve"> 52GHz bands</w:t>
      </w:r>
    </w:p>
    <w:p w14:paraId="443E0DBB" w14:textId="77777777" w:rsidR="006F4DC4" w:rsidRPr="005A0FA9" w:rsidRDefault="006F4DC4" w:rsidP="006F4DC4">
      <w:pPr>
        <w:pStyle w:val="ListParagraph"/>
        <w:numPr>
          <w:ilvl w:val="0"/>
          <w:numId w:val="89"/>
        </w:numPr>
        <w:spacing w:after="0"/>
        <w:ind w:left="720" w:firstLineChars="0"/>
        <w:rPr>
          <w:rFonts w:eastAsia="Arial"/>
          <w:b/>
          <w:bCs/>
          <w:lang w:val="en-US" w:eastAsia="zh-CN"/>
        </w:rPr>
      </w:pPr>
      <w:r>
        <w:rPr>
          <w:rFonts w:eastAsia="Arial"/>
          <w:b/>
          <w:bCs/>
          <w:lang w:val="en-US" w:eastAsia="zh-CN"/>
        </w:rPr>
        <w:t xml:space="preserve">At </w:t>
      </w:r>
      <w:r w:rsidRPr="005A0FA9">
        <w:rPr>
          <w:rFonts w:eastAsia="Arial"/>
          <w:b/>
          <w:bCs/>
          <w:lang w:val="en-US" w:eastAsia="zh-CN"/>
        </w:rPr>
        <w:t>SC level 1</w:t>
      </w:r>
      <w:r>
        <w:rPr>
          <w:rFonts w:eastAsia="Arial"/>
          <w:b/>
          <w:bCs/>
          <w:lang w:val="en-US" w:eastAsia="zh-CN"/>
        </w:rPr>
        <w:t xml:space="preserve">/2/4/6/8/10/12 sub-carriers </w:t>
      </w:r>
      <w:r w:rsidRPr="005A0FA9">
        <w:rPr>
          <w:rFonts w:eastAsia="Arial"/>
          <w:b/>
          <w:bCs/>
          <w:lang w:val="en-US" w:eastAsia="zh-CN"/>
        </w:rPr>
        <w:t>for &lt;2.5GHz</w:t>
      </w:r>
      <w:r>
        <w:rPr>
          <w:rFonts w:eastAsia="Arial"/>
          <w:b/>
          <w:bCs/>
          <w:lang w:val="en-US" w:eastAsia="zh-CN"/>
        </w:rPr>
        <w:t>?</w:t>
      </w:r>
    </w:p>
    <w:p w14:paraId="1BA19C99" w14:textId="77777777" w:rsidR="006F4DC4" w:rsidRDefault="006F4DC4" w:rsidP="006F4DC4">
      <w:pPr>
        <w:pStyle w:val="ListParagraph"/>
        <w:numPr>
          <w:ilvl w:val="0"/>
          <w:numId w:val="78"/>
        </w:numPr>
        <w:spacing w:after="0"/>
        <w:ind w:left="360" w:firstLineChars="0"/>
        <w:rPr>
          <w:rFonts w:eastAsia="Arial"/>
          <w:b/>
          <w:bCs/>
          <w:lang w:val="en-US" w:eastAsia="zh-CN"/>
        </w:rPr>
      </w:pPr>
      <w:r w:rsidRPr="005A0FA9">
        <w:rPr>
          <w:rFonts w:eastAsia="Arial"/>
          <w:b/>
          <w:bCs/>
          <w:lang w:val="en-US" w:eastAsia="zh-CN"/>
        </w:rPr>
        <w:t xml:space="preserve">NRB per BW could </w:t>
      </w:r>
      <w:r>
        <w:rPr>
          <w:rFonts w:eastAsia="Arial"/>
          <w:b/>
          <w:bCs/>
          <w:lang w:val="en-US" w:eastAsia="zh-CN"/>
        </w:rPr>
        <w:t xml:space="preserve">be </w:t>
      </w:r>
      <w:r w:rsidRPr="005A0FA9">
        <w:rPr>
          <w:rFonts w:eastAsia="Arial"/>
          <w:b/>
          <w:bCs/>
          <w:lang w:val="en-US" w:eastAsia="zh-CN"/>
        </w:rPr>
        <w:t>all equation</w:t>
      </w:r>
      <w:r>
        <w:rPr>
          <w:rFonts w:eastAsia="Arial"/>
          <w:b/>
          <w:bCs/>
          <w:lang w:val="en-US" w:eastAsia="zh-CN"/>
        </w:rPr>
        <w:t>-</w:t>
      </w:r>
      <w:r w:rsidRPr="005A0FA9">
        <w:rPr>
          <w:rFonts w:eastAsia="Arial"/>
          <w:b/>
          <w:bCs/>
          <w:lang w:val="en-US" w:eastAsia="zh-CN"/>
        </w:rPr>
        <w:t xml:space="preserve">based </w:t>
      </w:r>
      <w:r>
        <w:rPr>
          <w:rFonts w:eastAsia="Arial"/>
          <w:b/>
          <w:bCs/>
          <w:lang w:val="en-US" w:eastAsia="zh-CN"/>
        </w:rPr>
        <w:t xml:space="preserve">with a guaranteed emissions by design thanks to increased guard-bands for intermediary BWs. </w:t>
      </w:r>
    </w:p>
    <w:p w14:paraId="22014F02" w14:textId="11849A2B" w:rsidR="006F4DC4" w:rsidRPr="006F4DC4" w:rsidRDefault="006F4DC4" w:rsidP="006F4DC4">
      <w:pPr>
        <w:pStyle w:val="ListParagraph"/>
        <w:numPr>
          <w:ilvl w:val="0"/>
          <w:numId w:val="90"/>
        </w:numPr>
        <w:spacing w:after="0"/>
        <w:ind w:left="720" w:firstLineChars="0"/>
        <w:rPr>
          <w:rFonts w:eastAsia="Arial"/>
          <w:b/>
          <w:bCs/>
          <w:lang w:val="en-US" w:eastAsia="zh-CN"/>
        </w:rPr>
      </w:pPr>
      <w:r>
        <w:rPr>
          <w:rFonts w:eastAsia="Arial"/>
          <w:b/>
          <w:bCs/>
          <w:lang w:val="en-US" w:eastAsia="zh-CN"/>
        </w:rPr>
        <w:t xml:space="preserve">Thus, </w:t>
      </w:r>
      <w:r w:rsidRPr="005A0FA9">
        <w:rPr>
          <w:rFonts w:eastAsia="Arial"/>
          <w:b/>
          <w:bCs/>
          <w:lang w:val="en-US" w:eastAsia="zh-CN"/>
        </w:rPr>
        <w:t xml:space="preserve">only </w:t>
      </w:r>
      <w:r>
        <w:rPr>
          <w:rFonts w:eastAsia="Arial"/>
          <w:b/>
          <w:bCs/>
          <w:lang w:val="en-US" w:eastAsia="zh-CN"/>
        </w:rPr>
        <w:t>a limited set of</w:t>
      </w:r>
      <w:r w:rsidRPr="005A0FA9">
        <w:rPr>
          <w:rFonts w:eastAsia="Arial"/>
          <w:b/>
          <w:bCs/>
          <w:lang w:val="en-US" w:eastAsia="zh-CN"/>
        </w:rPr>
        <w:t xml:space="preserve"> </w:t>
      </w:r>
      <w:r>
        <w:rPr>
          <w:rFonts w:eastAsia="Arial"/>
          <w:b/>
          <w:bCs/>
          <w:lang w:val="en-US" w:eastAsia="zh-CN"/>
        </w:rPr>
        <w:t>CBW could be</w:t>
      </w:r>
      <w:r w:rsidRPr="005A0FA9">
        <w:rPr>
          <w:rFonts w:eastAsia="Arial"/>
          <w:b/>
          <w:bCs/>
          <w:lang w:val="en-US" w:eastAsia="zh-CN"/>
        </w:rPr>
        <w:t xml:space="preserve"> </w:t>
      </w:r>
      <w:r>
        <w:rPr>
          <w:rFonts w:eastAsia="Arial"/>
          <w:b/>
          <w:bCs/>
          <w:lang w:val="en-US" w:eastAsia="zh-CN"/>
        </w:rPr>
        <w:t>verified and at the same time, it could</w:t>
      </w:r>
      <w:r w:rsidRPr="006F4DC4">
        <w:rPr>
          <w:rFonts w:eastAsia="Arial"/>
          <w:b/>
          <w:bCs/>
          <w:lang w:val="en-US" w:eastAsia="zh-CN"/>
        </w:rPr>
        <w:t xml:space="preserve"> cover every MHz at 15kHz SCS, every 5MHz at 30kHz SCS, every 10MHz at 60kHz SCS</w:t>
      </w:r>
      <w:r>
        <w:rPr>
          <w:rFonts w:eastAsia="Arial"/>
          <w:b/>
          <w:bCs/>
          <w:lang w:val="en-US" w:eastAsia="zh-CN"/>
        </w:rPr>
        <w:t>,</w:t>
      </w:r>
      <w:r w:rsidRPr="006F4DC4">
        <w:rPr>
          <w:rFonts w:eastAsia="Arial"/>
          <w:b/>
          <w:bCs/>
          <w:lang w:val="en-US" w:eastAsia="zh-CN"/>
        </w:rPr>
        <w:t xml:space="preserve"> </w:t>
      </w:r>
      <w:proofErr w:type="spellStart"/>
      <w:r w:rsidRPr="006F4DC4">
        <w:rPr>
          <w:rFonts w:eastAsia="Arial"/>
          <w:b/>
          <w:bCs/>
          <w:lang w:val="en-US" w:eastAsia="zh-CN"/>
        </w:rPr>
        <w:t>etc</w:t>
      </w:r>
      <w:proofErr w:type="spellEnd"/>
      <w:r>
        <w:rPr>
          <w:rFonts w:eastAsia="Arial"/>
          <w:b/>
          <w:bCs/>
          <w:lang w:val="en-US" w:eastAsia="zh-CN"/>
        </w:rPr>
        <w:t>?</w:t>
      </w:r>
    </w:p>
    <w:p w14:paraId="5C311134" w14:textId="77777777" w:rsidR="00293631" w:rsidRDefault="00293631" w:rsidP="004467FF">
      <w:pPr>
        <w:tabs>
          <w:tab w:val="left" w:pos="8457"/>
        </w:tabs>
        <w:spacing w:after="0"/>
        <w:rPr>
          <w:lang w:val="en-US"/>
        </w:rPr>
      </w:pPr>
    </w:p>
    <w:p w14:paraId="0341B3C5" w14:textId="77777777" w:rsidR="004467FF" w:rsidRDefault="004467FF" w:rsidP="004467FF">
      <w:pPr>
        <w:spacing w:after="0"/>
        <w:rPr>
          <w:rFonts w:eastAsia="Arial"/>
          <w:b/>
          <w:bCs/>
          <w:lang w:val="en-US" w:eastAsia="zh-CN"/>
        </w:rPr>
      </w:pPr>
      <w:r w:rsidRPr="00F247B8">
        <w:rPr>
          <w:rFonts w:eastAsia="Arial"/>
          <w:b/>
          <w:bCs/>
          <w:lang w:val="en-US" w:eastAsia="zh-CN"/>
        </w:rPr>
        <w:t xml:space="preserve">Proposal on waveform: </w:t>
      </w:r>
      <w:r>
        <w:rPr>
          <w:rFonts w:eastAsia="Arial"/>
          <w:b/>
          <w:bCs/>
          <w:lang w:val="en-US" w:eastAsia="zh-CN"/>
        </w:rPr>
        <w:t>F</w:t>
      </w:r>
      <w:r w:rsidRPr="00F247B8">
        <w:rPr>
          <w:rFonts w:eastAsia="Arial"/>
          <w:b/>
          <w:bCs/>
          <w:lang w:val="en-US" w:eastAsia="zh-CN"/>
        </w:rPr>
        <w:t>or MPR</w:t>
      </w:r>
      <w:r>
        <w:rPr>
          <w:rFonts w:eastAsia="Arial"/>
          <w:b/>
          <w:bCs/>
          <w:lang w:val="en-US" w:eastAsia="zh-CN"/>
        </w:rPr>
        <w:t xml:space="preserve"> and SU</w:t>
      </w:r>
      <w:r w:rsidRPr="00F247B8">
        <w:rPr>
          <w:rFonts w:eastAsia="Arial"/>
          <w:b/>
          <w:bCs/>
          <w:lang w:val="en-US" w:eastAsia="zh-CN"/>
        </w:rPr>
        <w:t xml:space="preserve"> evaluations</w:t>
      </w:r>
    </w:p>
    <w:p w14:paraId="0A9A38A1" w14:textId="77777777" w:rsidR="004467FF" w:rsidRDefault="004467FF" w:rsidP="00477AC9">
      <w:pPr>
        <w:pStyle w:val="ListParagraph"/>
        <w:numPr>
          <w:ilvl w:val="0"/>
          <w:numId w:val="81"/>
        </w:numPr>
        <w:spacing w:after="0"/>
        <w:ind w:firstLineChars="0"/>
        <w:rPr>
          <w:rFonts w:eastAsia="Arial"/>
          <w:b/>
          <w:bCs/>
          <w:lang w:val="en-US" w:eastAsia="zh-CN"/>
        </w:rPr>
      </w:pPr>
      <w:r w:rsidRPr="00F247B8">
        <w:rPr>
          <w:rFonts w:eastAsia="Arial"/>
          <w:b/>
          <w:bCs/>
          <w:lang w:val="en-US" w:eastAsia="zh-CN"/>
        </w:rPr>
        <w:t>Revisit SEM and ACLR evaluation criteria for the different frequency ranges</w:t>
      </w:r>
    </w:p>
    <w:p w14:paraId="597B2479" w14:textId="6101D3B2" w:rsidR="004467FF" w:rsidRPr="004467FF" w:rsidRDefault="004467FF" w:rsidP="00477AC9">
      <w:pPr>
        <w:pStyle w:val="ListParagraph"/>
        <w:numPr>
          <w:ilvl w:val="0"/>
          <w:numId w:val="81"/>
        </w:numPr>
        <w:spacing w:after="0"/>
        <w:ind w:firstLineChars="0"/>
        <w:rPr>
          <w:rFonts w:eastAsia="Arial"/>
          <w:lang w:val="en-US" w:eastAsia="zh-CN"/>
        </w:rPr>
      </w:pPr>
      <w:r w:rsidRPr="004467FF">
        <w:rPr>
          <w:rFonts w:eastAsia="Arial"/>
          <w:b/>
          <w:bCs/>
          <w:lang w:val="en-US" w:eastAsia="zh-CN"/>
        </w:rPr>
        <w:t>Apply different windowing/BB filtering tradeoffs v</w:t>
      </w:r>
      <w:r w:rsidR="004A6B0D">
        <w:rPr>
          <w:rFonts w:eastAsia="Arial"/>
          <w:b/>
          <w:bCs/>
          <w:lang w:val="en-US" w:eastAsia="zh-CN"/>
        </w:rPr>
        <w:t>ersu</w:t>
      </w:r>
      <w:r w:rsidRPr="004467FF">
        <w:rPr>
          <w:rFonts w:eastAsia="Arial"/>
          <w:b/>
          <w:bCs/>
          <w:lang w:val="en-US" w:eastAsia="zh-CN"/>
        </w:rPr>
        <w:t>s MCS to maximize SU</w:t>
      </w:r>
      <w:r w:rsidR="00565313">
        <w:rPr>
          <w:rFonts w:eastAsia="Arial"/>
          <w:b/>
          <w:bCs/>
          <w:lang w:val="en-US" w:eastAsia="zh-CN"/>
        </w:rPr>
        <w:t>.</w:t>
      </w:r>
    </w:p>
    <w:p w14:paraId="64331854" w14:textId="77777777" w:rsidR="004467FF" w:rsidRDefault="004467FF" w:rsidP="004467FF">
      <w:pPr>
        <w:spacing w:after="0"/>
        <w:rPr>
          <w:rFonts w:eastAsia="Arial"/>
          <w:lang w:val="en-US" w:eastAsia="zh-CN"/>
        </w:rPr>
      </w:pPr>
    </w:p>
    <w:p w14:paraId="075AD666" w14:textId="53B61247" w:rsidR="004467FF" w:rsidRDefault="004467FF" w:rsidP="004467FF">
      <w:pPr>
        <w:spacing w:after="0"/>
        <w:rPr>
          <w:rFonts w:eastAsia="Arial"/>
          <w:b/>
          <w:bCs/>
          <w:lang w:val="en-US" w:eastAsia="zh-CN"/>
        </w:rPr>
      </w:pPr>
      <w:r w:rsidRPr="00F247B8">
        <w:rPr>
          <w:rFonts w:eastAsia="Arial"/>
          <w:b/>
          <w:bCs/>
          <w:lang w:val="en-US" w:eastAsia="zh-CN"/>
        </w:rPr>
        <w:t xml:space="preserve">Proposal on </w:t>
      </w:r>
      <w:r w:rsidR="007F3092">
        <w:rPr>
          <w:rFonts w:eastAsia="Arial"/>
          <w:b/>
          <w:bCs/>
          <w:lang w:val="en-US" w:eastAsia="zh-CN"/>
        </w:rPr>
        <w:t>m</w:t>
      </w:r>
      <w:r>
        <w:rPr>
          <w:rFonts w:eastAsia="Arial"/>
          <w:b/>
          <w:bCs/>
          <w:lang w:val="en-US" w:eastAsia="zh-CN"/>
        </w:rPr>
        <w:t>odulation:</w:t>
      </w:r>
    </w:p>
    <w:p w14:paraId="42DFAFF7" w14:textId="77777777" w:rsidR="004467FF" w:rsidRPr="004467FF" w:rsidRDefault="004467FF" w:rsidP="004467FF">
      <w:pPr>
        <w:pStyle w:val="ListParagraph"/>
        <w:numPr>
          <w:ilvl w:val="0"/>
          <w:numId w:val="83"/>
        </w:numPr>
        <w:spacing w:after="0"/>
        <w:ind w:firstLineChars="0"/>
        <w:rPr>
          <w:rFonts w:eastAsia="Arial"/>
          <w:b/>
          <w:bCs/>
          <w:lang w:val="en-US" w:eastAsia="zh-CN"/>
        </w:rPr>
      </w:pPr>
      <w:r w:rsidRPr="004467FF">
        <w:rPr>
          <w:rFonts w:eastAsia="Arial"/>
          <w:b/>
          <w:bCs/>
          <w:lang w:val="en-US" w:eastAsia="zh-CN"/>
        </w:rPr>
        <w:t>Baseline (smartphone) support for UL 256 QAM and DL 1024 QAM</w:t>
      </w:r>
    </w:p>
    <w:p w14:paraId="1A6E7751" w14:textId="77777777" w:rsidR="004467FF" w:rsidRPr="004467FF" w:rsidRDefault="004467FF" w:rsidP="004467FF">
      <w:pPr>
        <w:pStyle w:val="ListParagraph"/>
        <w:numPr>
          <w:ilvl w:val="0"/>
          <w:numId w:val="83"/>
        </w:numPr>
        <w:spacing w:after="0"/>
        <w:ind w:firstLineChars="0"/>
        <w:rPr>
          <w:rFonts w:eastAsia="Arial"/>
          <w:b/>
          <w:bCs/>
          <w:lang w:val="en-US" w:eastAsia="zh-CN"/>
        </w:rPr>
      </w:pPr>
      <w:r w:rsidRPr="004467FF">
        <w:rPr>
          <w:rFonts w:eastAsia="Arial"/>
          <w:b/>
          <w:bCs/>
          <w:lang w:val="en-US" w:eastAsia="zh-CN"/>
        </w:rPr>
        <w:t>Optional support for UL 1024 QAM and DL 4096 QAM assuming better EVM performance at the BS compared to the UE.</w:t>
      </w:r>
    </w:p>
    <w:p w14:paraId="1AA69227" w14:textId="77777777" w:rsidR="004467FF" w:rsidRDefault="004467FF" w:rsidP="00565313">
      <w:pPr>
        <w:tabs>
          <w:tab w:val="left" w:pos="8457"/>
        </w:tabs>
        <w:spacing w:after="0"/>
        <w:rPr>
          <w:lang w:val="en-US"/>
        </w:rPr>
      </w:pPr>
    </w:p>
    <w:p w14:paraId="34B64216" w14:textId="77777777" w:rsidR="003748FE" w:rsidRPr="00565313" w:rsidRDefault="003748FE" w:rsidP="003748FE">
      <w:pPr>
        <w:spacing w:after="0"/>
        <w:rPr>
          <w:rFonts w:eastAsia="Arial"/>
          <w:b/>
          <w:bCs/>
          <w:lang w:val="en-US" w:eastAsia="zh-CN"/>
        </w:rPr>
      </w:pPr>
      <w:r w:rsidRPr="00565313">
        <w:rPr>
          <w:rFonts w:eastAsia="Arial"/>
          <w:b/>
          <w:bCs/>
          <w:lang w:val="en-US" w:eastAsia="zh-CN"/>
        </w:rPr>
        <w:t>Proposal on UE multi-Tx/Rx</w:t>
      </w:r>
      <w:r>
        <w:rPr>
          <w:rFonts w:eastAsia="Arial"/>
          <w:b/>
          <w:bCs/>
          <w:lang w:val="en-US" w:eastAsia="zh-CN"/>
        </w:rPr>
        <w:t xml:space="preserve"> and MIMO</w:t>
      </w:r>
      <w:r w:rsidRPr="00565313">
        <w:rPr>
          <w:rFonts w:eastAsia="Arial"/>
          <w:b/>
          <w:bCs/>
          <w:lang w:val="en-US" w:eastAsia="zh-CN"/>
        </w:rPr>
        <w:t xml:space="preserve"> support:</w:t>
      </w:r>
    </w:p>
    <w:p w14:paraId="4F120F92" w14:textId="77777777" w:rsidR="003748FE" w:rsidRDefault="003748FE" w:rsidP="003748FE">
      <w:pPr>
        <w:pStyle w:val="ListParagraph"/>
        <w:numPr>
          <w:ilvl w:val="0"/>
          <w:numId w:val="84"/>
        </w:numPr>
        <w:spacing w:after="0"/>
        <w:ind w:firstLineChars="0"/>
        <w:rPr>
          <w:rFonts w:eastAsia="Arial"/>
          <w:b/>
          <w:bCs/>
          <w:lang w:val="en-US" w:eastAsia="zh-CN"/>
        </w:rPr>
      </w:pPr>
      <w:r w:rsidRPr="00565313">
        <w:rPr>
          <w:rFonts w:eastAsia="Arial"/>
          <w:b/>
          <w:bCs/>
          <w:lang w:val="en-US" w:eastAsia="zh-CN"/>
        </w:rPr>
        <w:t xml:space="preserve">Support from 1 to </w:t>
      </w:r>
      <w:r>
        <w:rPr>
          <w:rFonts w:eastAsia="Arial"/>
          <w:b/>
          <w:bCs/>
          <w:lang w:val="en-US" w:eastAsia="zh-CN"/>
        </w:rPr>
        <w:t>4</w:t>
      </w:r>
      <w:r w:rsidRPr="00565313">
        <w:rPr>
          <w:rFonts w:eastAsia="Arial"/>
          <w:b/>
          <w:bCs/>
          <w:lang w:val="en-US" w:eastAsia="zh-CN"/>
        </w:rPr>
        <w:t>Tx depending on UE types and frequency ranges</w:t>
      </w:r>
      <w:r>
        <w:rPr>
          <w:rFonts w:eastAsia="Arial"/>
          <w:b/>
          <w:bCs/>
          <w:lang w:val="en-US" w:eastAsia="zh-CN"/>
        </w:rPr>
        <w:t>. Scalability to 8Tx</w:t>
      </w:r>
    </w:p>
    <w:p w14:paraId="02EC3C1E" w14:textId="77777777" w:rsidR="003748FE" w:rsidRPr="00565313" w:rsidRDefault="003748FE" w:rsidP="003748FE">
      <w:pPr>
        <w:pStyle w:val="ListParagraph"/>
        <w:numPr>
          <w:ilvl w:val="0"/>
          <w:numId w:val="84"/>
        </w:numPr>
        <w:spacing w:after="0"/>
        <w:ind w:firstLineChars="0"/>
        <w:rPr>
          <w:rFonts w:eastAsia="Arial"/>
          <w:b/>
          <w:bCs/>
          <w:lang w:val="en-US" w:eastAsia="zh-CN"/>
        </w:rPr>
      </w:pPr>
      <w:r w:rsidRPr="00565313">
        <w:rPr>
          <w:rFonts w:eastAsia="Arial"/>
          <w:b/>
          <w:bCs/>
          <w:lang w:val="en-US" w:eastAsia="zh-CN"/>
        </w:rPr>
        <w:t xml:space="preserve">Support from 1 to </w:t>
      </w:r>
      <w:r>
        <w:rPr>
          <w:rFonts w:eastAsia="Arial"/>
          <w:b/>
          <w:bCs/>
          <w:lang w:val="en-US" w:eastAsia="zh-CN"/>
        </w:rPr>
        <w:t>8</w:t>
      </w:r>
      <w:r w:rsidRPr="00565313">
        <w:rPr>
          <w:rFonts w:eastAsia="Arial"/>
          <w:b/>
          <w:bCs/>
          <w:lang w:val="en-US" w:eastAsia="zh-CN"/>
        </w:rPr>
        <w:t>Rx depending on UE types and frequency ranges</w:t>
      </w:r>
      <w:r>
        <w:rPr>
          <w:rFonts w:eastAsia="Arial"/>
          <w:b/>
          <w:bCs/>
          <w:lang w:val="en-US" w:eastAsia="zh-CN"/>
        </w:rPr>
        <w:t>. Scalability to 16Rx</w:t>
      </w:r>
    </w:p>
    <w:p w14:paraId="3BCB09D7" w14:textId="77777777" w:rsidR="003748FE" w:rsidRPr="00565313" w:rsidRDefault="003748FE" w:rsidP="003748FE">
      <w:pPr>
        <w:pStyle w:val="ListParagraph"/>
        <w:numPr>
          <w:ilvl w:val="1"/>
          <w:numId w:val="84"/>
        </w:numPr>
        <w:spacing w:after="0"/>
        <w:ind w:left="720" w:firstLineChars="0"/>
        <w:rPr>
          <w:rFonts w:eastAsia="Arial"/>
          <w:b/>
          <w:bCs/>
          <w:lang w:val="en-US" w:eastAsia="zh-CN"/>
        </w:rPr>
      </w:pPr>
      <w:r>
        <w:rPr>
          <w:rFonts w:eastAsia="Arial"/>
          <w:b/>
          <w:bCs/>
          <w:lang w:val="en-US" w:eastAsia="zh-CN"/>
        </w:rPr>
        <w:t>For example: For smartphone sizes, 1Tx/2Rx &lt;1.6GHz, 2Tx/4Rx &gt;1.6GHz</w:t>
      </w:r>
    </w:p>
    <w:p w14:paraId="774546C2" w14:textId="77777777" w:rsidR="003748FE" w:rsidRPr="00565313" w:rsidRDefault="003748FE" w:rsidP="003748FE">
      <w:pPr>
        <w:pStyle w:val="ListParagraph"/>
        <w:numPr>
          <w:ilvl w:val="0"/>
          <w:numId w:val="84"/>
        </w:numPr>
        <w:spacing w:after="0"/>
        <w:ind w:firstLineChars="0"/>
        <w:rPr>
          <w:rFonts w:eastAsia="Arial"/>
          <w:b/>
          <w:bCs/>
          <w:lang w:val="en-US" w:eastAsia="zh-CN"/>
        </w:rPr>
      </w:pPr>
      <w:r w:rsidRPr="00565313">
        <w:rPr>
          <w:rFonts w:eastAsia="Arial"/>
          <w:b/>
          <w:bCs/>
          <w:lang w:val="en-US" w:eastAsia="zh-CN"/>
        </w:rPr>
        <w:t>Support from 2x1 to 8x8 antenna arrays with one or two arrays per UE</w:t>
      </w:r>
      <w:r>
        <w:rPr>
          <w:rFonts w:eastAsia="Arial"/>
          <w:b/>
          <w:bCs/>
          <w:lang w:val="en-US" w:eastAsia="zh-CN"/>
        </w:rPr>
        <w:t xml:space="preserve"> </w:t>
      </w:r>
      <w:r w:rsidRPr="00565313">
        <w:rPr>
          <w:rFonts w:eastAsia="Arial"/>
          <w:b/>
          <w:bCs/>
          <w:lang w:val="en-US" w:eastAsia="zh-CN"/>
        </w:rPr>
        <w:t>depending on UE types and frequency ranges</w:t>
      </w:r>
    </w:p>
    <w:p w14:paraId="37B88686" w14:textId="77777777" w:rsidR="003748FE" w:rsidRPr="00565313" w:rsidRDefault="003748FE" w:rsidP="003748FE">
      <w:pPr>
        <w:pStyle w:val="ListParagraph"/>
        <w:numPr>
          <w:ilvl w:val="0"/>
          <w:numId w:val="84"/>
        </w:numPr>
        <w:spacing w:after="0"/>
        <w:ind w:firstLineChars="0"/>
        <w:rPr>
          <w:rFonts w:eastAsia="Arial"/>
          <w:b/>
          <w:bCs/>
          <w:lang w:val="en-US" w:eastAsia="zh-CN"/>
        </w:rPr>
      </w:pPr>
      <w:r w:rsidRPr="00565313">
        <w:rPr>
          <w:rFonts w:eastAsia="Arial"/>
          <w:b/>
          <w:bCs/>
          <w:lang w:val="en-US" w:eastAsia="zh-CN"/>
        </w:rPr>
        <w:t>Look into equation based scalable requirement vs #antennas based on antenna correlation, antenna coupling and beamforming impairments</w:t>
      </w:r>
    </w:p>
    <w:p w14:paraId="3D0D9ADF" w14:textId="77777777" w:rsidR="003748FE" w:rsidRDefault="003748FE" w:rsidP="003748FE">
      <w:pPr>
        <w:pStyle w:val="ListParagraph"/>
        <w:numPr>
          <w:ilvl w:val="0"/>
          <w:numId w:val="84"/>
        </w:numPr>
        <w:spacing w:after="0"/>
        <w:ind w:firstLineChars="0"/>
        <w:rPr>
          <w:rFonts w:eastAsia="Arial"/>
          <w:b/>
          <w:bCs/>
          <w:lang w:val="en-US" w:eastAsia="zh-CN"/>
        </w:rPr>
      </w:pPr>
      <w:r>
        <w:rPr>
          <w:rFonts w:eastAsia="Arial"/>
          <w:b/>
          <w:bCs/>
          <w:lang w:val="en-US" w:eastAsia="zh-CN"/>
        </w:rPr>
        <w:t>Support of UL MIMO with DFT-s-OFDM waveforms</w:t>
      </w:r>
    </w:p>
    <w:p w14:paraId="4DFB2ED5" w14:textId="77777777" w:rsidR="003748FE" w:rsidRPr="00565313" w:rsidRDefault="003748FE" w:rsidP="003748FE">
      <w:pPr>
        <w:pStyle w:val="ListParagraph"/>
        <w:numPr>
          <w:ilvl w:val="0"/>
          <w:numId w:val="84"/>
        </w:numPr>
        <w:spacing w:after="0"/>
        <w:ind w:firstLineChars="0"/>
        <w:rPr>
          <w:rFonts w:eastAsia="Arial"/>
          <w:b/>
          <w:bCs/>
          <w:lang w:val="en-US" w:eastAsia="zh-CN"/>
        </w:rPr>
      </w:pPr>
      <w:r w:rsidRPr="00565313">
        <w:rPr>
          <w:rFonts w:eastAsia="Arial"/>
          <w:b/>
          <w:bCs/>
          <w:lang w:val="en-US" w:eastAsia="zh-CN"/>
        </w:rPr>
        <w:t>Support of up to 8x8 DL MIMO and 4x4 UL MIMO</w:t>
      </w:r>
    </w:p>
    <w:p w14:paraId="384088B5" w14:textId="77777777" w:rsidR="003748FE" w:rsidRPr="00506CDB" w:rsidRDefault="003748FE" w:rsidP="003748FE">
      <w:pPr>
        <w:pStyle w:val="ListParagraph"/>
        <w:numPr>
          <w:ilvl w:val="0"/>
          <w:numId w:val="84"/>
        </w:numPr>
        <w:spacing w:after="0"/>
        <w:ind w:firstLineChars="0"/>
        <w:rPr>
          <w:rFonts w:eastAsia="Arial"/>
          <w:b/>
          <w:bCs/>
          <w:lang w:val="en-US" w:eastAsia="zh-CN"/>
        </w:rPr>
      </w:pPr>
      <w:r w:rsidRPr="00565313">
        <w:rPr>
          <w:rFonts w:eastAsia="Arial"/>
          <w:b/>
          <w:bCs/>
          <w:lang w:val="en-US" w:eastAsia="zh-CN"/>
        </w:rPr>
        <w:t>Support improved beamforming (</w:t>
      </w:r>
      <w:r>
        <w:rPr>
          <w:rFonts w:eastAsia="Arial"/>
          <w:b/>
          <w:bCs/>
          <w:lang w:val="en-US" w:eastAsia="zh-CN"/>
        </w:rPr>
        <w:t xml:space="preserve">smaller granularity </w:t>
      </w:r>
      <w:r w:rsidRPr="00565313">
        <w:rPr>
          <w:rFonts w:eastAsia="Arial"/>
          <w:b/>
          <w:bCs/>
          <w:lang w:val="en-US" w:eastAsia="zh-CN"/>
        </w:rPr>
        <w:t>digital beamforming)</w:t>
      </w:r>
      <w:r>
        <w:rPr>
          <w:rFonts w:eastAsia="Arial"/>
          <w:b/>
          <w:bCs/>
          <w:lang w:val="en-US" w:eastAsia="zh-CN"/>
        </w:rPr>
        <w:t xml:space="preserve"> for </w:t>
      </w:r>
      <w:proofErr w:type="spellStart"/>
      <w:r>
        <w:rPr>
          <w:rFonts w:eastAsia="Arial"/>
          <w:b/>
          <w:bCs/>
          <w:lang w:val="en-US" w:eastAsia="zh-CN"/>
        </w:rPr>
        <w:t>nRx</w:t>
      </w:r>
      <w:proofErr w:type="spellEnd"/>
      <w:r>
        <w:rPr>
          <w:rFonts w:eastAsia="Arial"/>
          <w:b/>
          <w:bCs/>
          <w:lang w:val="en-US" w:eastAsia="zh-CN"/>
        </w:rPr>
        <w:t>/</w:t>
      </w:r>
      <w:proofErr w:type="spellStart"/>
      <w:r>
        <w:rPr>
          <w:rFonts w:eastAsia="Arial"/>
          <w:b/>
          <w:bCs/>
          <w:lang w:val="en-US" w:eastAsia="zh-CN"/>
        </w:rPr>
        <w:t>nTx</w:t>
      </w:r>
      <w:proofErr w:type="spellEnd"/>
      <w:r>
        <w:rPr>
          <w:rFonts w:eastAsia="Arial"/>
          <w:b/>
          <w:bCs/>
          <w:lang w:val="en-US" w:eastAsia="zh-CN"/>
        </w:rPr>
        <w:t xml:space="preserve"> cases</w:t>
      </w:r>
      <w:r w:rsidRPr="00005761">
        <w:rPr>
          <w:rFonts w:eastAsia="Arial"/>
          <w:b/>
          <w:bCs/>
          <w:lang w:val="en-US" w:eastAsia="zh-CN"/>
        </w:rPr>
        <w:t>.</w:t>
      </w:r>
    </w:p>
    <w:p w14:paraId="4FEB03E3" w14:textId="77777777" w:rsidR="00293631" w:rsidRDefault="00293631" w:rsidP="00293631">
      <w:pPr>
        <w:tabs>
          <w:tab w:val="left" w:pos="8457"/>
        </w:tabs>
        <w:rPr>
          <w:lang w:val="en-US"/>
        </w:rPr>
      </w:pPr>
    </w:p>
    <w:p w14:paraId="069196C8" w14:textId="77777777" w:rsidR="00477AC9" w:rsidRPr="00477AC9" w:rsidRDefault="00477AC9" w:rsidP="00477AC9">
      <w:pPr>
        <w:spacing w:after="0"/>
        <w:rPr>
          <w:rFonts w:eastAsia="Arial"/>
          <w:b/>
          <w:bCs/>
          <w:lang w:val="en-US" w:eastAsia="zh-CN"/>
        </w:rPr>
      </w:pPr>
      <w:r w:rsidRPr="00477AC9">
        <w:rPr>
          <w:rFonts w:eastAsia="Arial"/>
          <w:b/>
          <w:bCs/>
          <w:lang w:val="en-US" w:eastAsia="zh-CN"/>
        </w:rPr>
        <w:lastRenderedPageBreak/>
        <w:t xml:space="preserve">Proposal on UE types: RAN4 develops </w:t>
      </w:r>
      <w:r>
        <w:rPr>
          <w:rFonts w:eastAsia="Arial"/>
          <w:b/>
          <w:bCs/>
          <w:lang w:val="en-US" w:eastAsia="zh-CN"/>
        </w:rPr>
        <w:t>a limited set of UE types based on</w:t>
      </w:r>
    </w:p>
    <w:p w14:paraId="1A522C88" w14:textId="77777777"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UE size (largest of the three dimensions, 1cm to a few 10cm)</w:t>
      </w:r>
    </w:p>
    <w:p w14:paraId="5D8327E2" w14:textId="77777777"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Number of antennas or array size, internal versus external</w:t>
      </w:r>
    </w:p>
    <w:p w14:paraId="0B9DF813" w14:textId="77777777"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Mobility and speed</w:t>
      </w:r>
    </w:p>
    <w:p w14:paraId="4642A4C1" w14:textId="77777777" w:rsidR="00477AC9" w:rsidRDefault="00477AC9" w:rsidP="00477AC9">
      <w:pPr>
        <w:pStyle w:val="ListParagraph"/>
        <w:numPr>
          <w:ilvl w:val="0"/>
          <w:numId w:val="86"/>
        </w:numPr>
        <w:spacing w:after="0"/>
        <w:ind w:firstLineChars="0"/>
        <w:rPr>
          <w:rFonts w:eastAsia="Arial"/>
          <w:b/>
          <w:bCs/>
          <w:lang w:val="en-US" w:eastAsia="zh-CN"/>
        </w:rPr>
      </w:pPr>
      <w:r>
        <w:rPr>
          <w:rFonts w:eastAsia="Arial"/>
          <w:b/>
          <w:bCs/>
          <w:lang w:val="en-US" w:eastAsia="zh-CN"/>
        </w:rPr>
        <w:t>Number of band and band combination support</w:t>
      </w:r>
    </w:p>
    <w:p w14:paraId="08FCA30E" w14:textId="42C13BAE" w:rsidR="00477AC9" w:rsidRPr="00477AC9" w:rsidRDefault="00477AC9" w:rsidP="00477AC9">
      <w:pPr>
        <w:pStyle w:val="ListParagraph"/>
        <w:numPr>
          <w:ilvl w:val="0"/>
          <w:numId w:val="86"/>
        </w:numPr>
        <w:spacing w:after="0"/>
        <w:ind w:firstLineChars="0"/>
        <w:rPr>
          <w:rFonts w:eastAsia="Arial"/>
          <w:b/>
          <w:bCs/>
          <w:lang w:val="en-US" w:eastAsia="zh-CN"/>
        </w:rPr>
      </w:pPr>
      <w:r w:rsidRPr="00477AC9">
        <w:rPr>
          <w:rFonts w:eastAsia="Arial"/>
          <w:b/>
          <w:bCs/>
          <w:lang w:val="en-US" w:eastAsia="zh-CN"/>
        </w:rPr>
        <w:t>Possibly considering frequency ranges</w:t>
      </w:r>
      <w:r w:rsidR="007F3092">
        <w:rPr>
          <w:rFonts w:eastAsia="Arial"/>
          <w:b/>
          <w:bCs/>
          <w:lang w:val="en-US" w:eastAsia="zh-CN"/>
        </w:rPr>
        <w:t xml:space="preserve"> as a scaling factor</w:t>
      </w:r>
      <w:r w:rsidRPr="00477AC9">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0B5A2876" w14:textId="27685E1F" w:rsidR="0013506D" w:rsidRPr="004628C6" w:rsidRDefault="003979DC" w:rsidP="008764D0">
      <w:pPr>
        <w:spacing w:after="0"/>
      </w:pPr>
      <w:r w:rsidRPr="00101C34">
        <w:rPr>
          <w:lang w:val="en-US"/>
        </w:rPr>
        <w:t>[</w:t>
      </w:r>
      <w:r w:rsidR="00DB055E" w:rsidRPr="00101C34">
        <w:rPr>
          <w:lang w:val="en-US"/>
        </w:rPr>
        <w:t>1</w:t>
      </w:r>
      <w:r w:rsidRPr="00101C34">
        <w:rPr>
          <w:lang w:val="en-US"/>
        </w:rPr>
        <w:t xml:space="preserve">] </w:t>
      </w:r>
      <w:bookmarkStart w:id="5" w:name="_Hlk197697194"/>
      <w:r w:rsidR="004628C6" w:rsidRPr="004628C6">
        <w:rPr>
          <w:lang w:val="en-US"/>
        </w:rPr>
        <w:t>RP-252912</w:t>
      </w:r>
      <w:r w:rsidR="004628C6">
        <w:rPr>
          <w:lang w:val="en-US"/>
        </w:rPr>
        <w:t xml:space="preserve"> </w:t>
      </w:r>
      <w:r w:rsidR="004628C6" w:rsidRPr="004628C6">
        <w:rPr>
          <w:lang w:val="en-US"/>
        </w:rPr>
        <w:t>Revised SID: Study on 6G Radio</w:t>
      </w:r>
      <w:r w:rsidR="005F6C67">
        <w:rPr>
          <w:lang w:val="en-US"/>
        </w:rPr>
        <w:t xml:space="preserve">, </w:t>
      </w:r>
      <w:r w:rsidR="004628C6" w:rsidRPr="004628C6">
        <w:rPr>
          <w:lang w:val="en-US"/>
        </w:rPr>
        <w:t>NTT DOCOMO, CMCC, AT&amp;T, Vodafone</w:t>
      </w:r>
      <w:r w:rsidR="004628C6">
        <w:rPr>
          <w:lang w:val="en-US"/>
        </w:rPr>
        <w:t>,</w:t>
      </w:r>
      <w:r w:rsidR="004628C6" w:rsidRPr="004628C6">
        <w:rPr>
          <w:lang w:val="en-US"/>
        </w:rPr>
        <w:t xml:space="preserve"> </w:t>
      </w:r>
      <w:r w:rsidR="00181CE0">
        <w:t>RAN4#1</w:t>
      </w:r>
      <w:bookmarkEnd w:id="5"/>
      <w:r w:rsidR="00EC0C02">
        <w:t>0</w:t>
      </w:r>
      <w:r w:rsidR="004628C6">
        <w:t>9</w:t>
      </w:r>
    </w:p>
    <w:p w14:paraId="695E8F39" w14:textId="6BA96E79" w:rsidR="00EC59AA" w:rsidRPr="00EC59AA" w:rsidRDefault="00EC59AA" w:rsidP="00EC59AA">
      <w:pPr>
        <w:tabs>
          <w:tab w:val="left" w:pos="3105"/>
        </w:tabs>
        <w:rPr>
          <w:lang w:val="en-US"/>
        </w:rPr>
      </w:pPr>
      <w:r>
        <w:rPr>
          <w:lang w:val="en-US"/>
        </w:rPr>
        <w:tab/>
      </w:r>
    </w:p>
    <w:sectPr w:rsidR="00EC59AA" w:rsidRPr="00EC59A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2CE0" w14:textId="77777777" w:rsidR="00AC5DE8" w:rsidRPr="00A10429" w:rsidRDefault="00AC5DE8" w:rsidP="0064547A">
      <w:pPr>
        <w:spacing w:after="0"/>
        <w:rPr>
          <w:kern w:val="2"/>
          <w:lang w:eastAsia="zh-CN"/>
        </w:rPr>
      </w:pPr>
      <w:r>
        <w:separator/>
      </w:r>
    </w:p>
  </w:endnote>
  <w:endnote w:type="continuationSeparator" w:id="0">
    <w:p w14:paraId="2CF1C67B" w14:textId="77777777" w:rsidR="00AC5DE8" w:rsidRPr="00A10429" w:rsidRDefault="00AC5DE8" w:rsidP="0064547A">
      <w:pPr>
        <w:spacing w:after="0"/>
        <w:rPr>
          <w:kern w:val="2"/>
          <w:lang w:eastAsia="zh-CN"/>
        </w:rPr>
      </w:pPr>
      <w:r>
        <w:continuationSeparator/>
      </w:r>
    </w:p>
  </w:endnote>
  <w:endnote w:type="continuationNotice" w:id="1">
    <w:p w14:paraId="1BE0337C" w14:textId="77777777" w:rsidR="00AC5DE8" w:rsidRDefault="00AC5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3028" w14:textId="77777777" w:rsidR="00AC5DE8" w:rsidRPr="00A10429" w:rsidRDefault="00AC5DE8" w:rsidP="0064547A">
      <w:pPr>
        <w:spacing w:after="0"/>
        <w:rPr>
          <w:kern w:val="2"/>
          <w:lang w:eastAsia="zh-CN"/>
        </w:rPr>
      </w:pPr>
      <w:r>
        <w:separator/>
      </w:r>
    </w:p>
  </w:footnote>
  <w:footnote w:type="continuationSeparator" w:id="0">
    <w:p w14:paraId="2765870E" w14:textId="77777777" w:rsidR="00AC5DE8" w:rsidRPr="00A10429" w:rsidRDefault="00AC5DE8" w:rsidP="0064547A">
      <w:pPr>
        <w:spacing w:after="0"/>
        <w:rPr>
          <w:kern w:val="2"/>
          <w:lang w:eastAsia="zh-CN"/>
        </w:rPr>
      </w:pPr>
      <w:r>
        <w:continuationSeparator/>
      </w:r>
    </w:p>
  </w:footnote>
  <w:footnote w:type="continuationNotice" w:id="1">
    <w:p w14:paraId="4096852E" w14:textId="77777777" w:rsidR="00AC5DE8" w:rsidRDefault="00AC5D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7E6E38"/>
    <w:multiLevelType w:val="hybridMultilevel"/>
    <w:tmpl w:val="AD22A69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81561A"/>
    <w:multiLevelType w:val="hybridMultilevel"/>
    <w:tmpl w:val="32020834"/>
    <w:lvl w:ilvl="0" w:tplc="BE1E10F4">
      <w:start w:val="1"/>
      <w:numFmt w:val="bullet"/>
      <w:lvlText w:val=""/>
      <w:lvlJc w:val="left"/>
      <w:pPr>
        <w:ind w:left="420" w:hanging="420"/>
      </w:pPr>
      <w:rPr>
        <w:rFonts w:ascii="Wingdings" w:hAnsi="Wingdings" w:hint="default"/>
      </w:rPr>
    </w:lvl>
    <w:lvl w:ilvl="1" w:tplc="AFF6E084">
      <w:start w:val="5"/>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0CA4C55"/>
    <w:multiLevelType w:val="hybridMultilevel"/>
    <w:tmpl w:val="D474DCBA"/>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29F0A54"/>
    <w:multiLevelType w:val="hybridMultilevel"/>
    <w:tmpl w:val="FE2A1F0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5A228E"/>
    <w:multiLevelType w:val="hybridMultilevel"/>
    <w:tmpl w:val="97C4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797D71"/>
    <w:multiLevelType w:val="hybridMultilevel"/>
    <w:tmpl w:val="48704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B112DF"/>
    <w:multiLevelType w:val="hybridMultilevel"/>
    <w:tmpl w:val="56EAD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9B7399"/>
    <w:multiLevelType w:val="hybridMultilevel"/>
    <w:tmpl w:val="6784AB0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5" w15:restartNumberingAfterBreak="0">
    <w:nsid w:val="25F6194D"/>
    <w:multiLevelType w:val="hybridMultilevel"/>
    <w:tmpl w:val="92FAF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7A2249E"/>
    <w:multiLevelType w:val="hybridMultilevel"/>
    <w:tmpl w:val="DB90AB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2872B94"/>
    <w:multiLevelType w:val="hybridMultilevel"/>
    <w:tmpl w:val="24BC8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3B67CAE"/>
    <w:multiLevelType w:val="hybridMultilevel"/>
    <w:tmpl w:val="C032F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513E22"/>
    <w:multiLevelType w:val="hybridMultilevel"/>
    <w:tmpl w:val="AF307A2A"/>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0" w15:restartNumberingAfterBreak="0">
    <w:nsid w:val="3B840149"/>
    <w:multiLevelType w:val="hybridMultilevel"/>
    <w:tmpl w:val="640EC5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C7D3E86"/>
    <w:multiLevelType w:val="hybridMultilevel"/>
    <w:tmpl w:val="2632D85A"/>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3D245376"/>
    <w:multiLevelType w:val="hybridMultilevel"/>
    <w:tmpl w:val="6568B3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72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435B93"/>
    <w:multiLevelType w:val="hybridMultilevel"/>
    <w:tmpl w:val="A2181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18F592C"/>
    <w:multiLevelType w:val="hybridMultilevel"/>
    <w:tmpl w:val="AFB4397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8" w15:restartNumberingAfterBreak="0">
    <w:nsid w:val="47751471"/>
    <w:multiLevelType w:val="hybridMultilevel"/>
    <w:tmpl w:val="A3B0FF4A"/>
    <w:lvl w:ilvl="0" w:tplc="04090001">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79D2427"/>
    <w:multiLevelType w:val="hybridMultilevel"/>
    <w:tmpl w:val="75B28DBA"/>
    <w:lvl w:ilvl="0" w:tplc="04090001">
      <w:start w:val="1"/>
      <w:numFmt w:val="bullet"/>
      <w:lvlText w:val=""/>
      <w:lvlJc w:val="left"/>
      <w:pPr>
        <w:ind w:left="780" w:hanging="360"/>
      </w:pPr>
      <w:rPr>
        <w:rFonts w:ascii="Symbol" w:hAnsi="Symbol" w:hint="default"/>
      </w:rPr>
    </w:lvl>
    <w:lvl w:ilvl="1" w:tplc="04090017">
      <w:start w:val="1"/>
      <w:numFmt w:val="lowerLetter"/>
      <w:lvlText w:val="%2)"/>
      <w:lvlJc w:val="left"/>
      <w:pPr>
        <w:ind w:left="1500" w:hanging="360"/>
      </w:pPr>
      <w:rPr>
        <w:rFonts w:hint="default"/>
      </w:rPr>
    </w:lvl>
    <w:lvl w:ilvl="2" w:tplc="04090005">
      <w:start w:val="1"/>
      <w:numFmt w:val="bullet"/>
      <w:lvlText w:val=""/>
      <w:lvlJc w:val="left"/>
      <w:pPr>
        <w:ind w:left="2220" w:hanging="180"/>
      </w:pPr>
      <w:rPr>
        <w:rFonts w:ascii="Wingdings" w:hAnsi="Wingdings" w:hint="default"/>
      </w:r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0" w15:restartNumberingAfterBreak="0">
    <w:nsid w:val="49DB14C4"/>
    <w:multiLevelType w:val="hybridMultilevel"/>
    <w:tmpl w:val="687AAD66"/>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048223F"/>
    <w:multiLevelType w:val="hybridMultilevel"/>
    <w:tmpl w:val="419EB67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72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2C1CAB"/>
    <w:multiLevelType w:val="hybridMultilevel"/>
    <w:tmpl w:val="0A32741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7" w15:restartNumberingAfterBreak="0">
    <w:nsid w:val="52682FBC"/>
    <w:multiLevelType w:val="hybridMultilevel"/>
    <w:tmpl w:val="D49AD38C"/>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6D86C06"/>
    <w:multiLevelType w:val="hybridMultilevel"/>
    <w:tmpl w:val="D7B49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5B940FE9"/>
    <w:multiLevelType w:val="hybridMultilevel"/>
    <w:tmpl w:val="FCBE8C1A"/>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4" w15:restartNumberingAfterBreak="0">
    <w:nsid w:val="5D704E12"/>
    <w:multiLevelType w:val="hybridMultilevel"/>
    <w:tmpl w:val="B4BC2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DFD0765"/>
    <w:multiLevelType w:val="hybridMultilevel"/>
    <w:tmpl w:val="BFC46124"/>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6"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137525E"/>
    <w:multiLevelType w:val="hybridMultilevel"/>
    <w:tmpl w:val="59B62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636578DA"/>
    <w:multiLevelType w:val="hybridMultilevel"/>
    <w:tmpl w:val="37CC0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814E74"/>
    <w:multiLevelType w:val="hybridMultilevel"/>
    <w:tmpl w:val="45788EC6"/>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5BF2C1F"/>
    <w:multiLevelType w:val="hybridMultilevel"/>
    <w:tmpl w:val="8298828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69623300"/>
    <w:multiLevelType w:val="hybridMultilevel"/>
    <w:tmpl w:val="6DF4C2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1"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4"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6357C1"/>
    <w:multiLevelType w:val="hybridMultilevel"/>
    <w:tmpl w:val="D804907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1">
      <w:start w:val="1"/>
      <w:numFmt w:val="bullet"/>
      <w:lvlText w:val=""/>
      <w:lvlJc w:val="left"/>
      <w:pPr>
        <w:ind w:left="78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C617BA1"/>
    <w:multiLevelType w:val="hybridMultilevel"/>
    <w:tmpl w:val="5186F48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9" w15:restartNumberingAfterBreak="0">
    <w:nsid w:val="7D5F6F11"/>
    <w:multiLevelType w:val="hybridMultilevel"/>
    <w:tmpl w:val="74E4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8"/>
  </w:num>
  <w:num w:numId="2" w16cid:durableId="1298339486">
    <w:abstractNumId w:val="12"/>
  </w:num>
  <w:num w:numId="3" w16cid:durableId="730156007">
    <w:abstractNumId w:val="30"/>
  </w:num>
  <w:num w:numId="4" w16cid:durableId="317660584">
    <w:abstractNumId w:val="27"/>
  </w:num>
  <w:num w:numId="5" w16cid:durableId="1858304697">
    <w:abstractNumId w:val="82"/>
  </w:num>
  <w:num w:numId="6" w16cid:durableId="2105563181">
    <w:abstractNumId w:val="10"/>
  </w:num>
  <w:num w:numId="7" w16cid:durableId="633097245">
    <w:abstractNumId w:val="52"/>
  </w:num>
  <w:num w:numId="8" w16cid:durableId="1163470918">
    <w:abstractNumId w:val="34"/>
  </w:num>
  <w:num w:numId="9" w16cid:durableId="255214559">
    <w:abstractNumId w:val="79"/>
  </w:num>
  <w:num w:numId="10" w16cid:durableId="1775591434">
    <w:abstractNumId w:val="83"/>
  </w:num>
  <w:num w:numId="11" w16cid:durableId="1690718188">
    <w:abstractNumId w:val="87"/>
  </w:num>
  <w:num w:numId="12" w16cid:durableId="1051925366">
    <w:abstractNumId w:val="39"/>
  </w:num>
  <w:num w:numId="13" w16cid:durableId="1741057929">
    <w:abstractNumId w:val="46"/>
  </w:num>
  <w:num w:numId="14" w16cid:durableId="232856064">
    <w:abstractNumId w:val="31"/>
  </w:num>
  <w:num w:numId="15" w16cid:durableId="224609546">
    <w:abstractNumId w:val="76"/>
  </w:num>
  <w:num w:numId="16" w16cid:durableId="1767651071">
    <w:abstractNumId w:val="0"/>
  </w:num>
  <w:num w:numId="17" w16cid:durableId="220364000">
    <w:abstractNumId w:val="78"/>
  </w:num>
  <w:num w:numId="18" w16cid:durableId="1462066297">
    <w:abstractNumId w:val="16"/>
  </w:num>
  <w:num w:numId="19" w16cid:durableId="799766590">
    <w:abstractNumId w:val="5"/>
  </w:num>
  <w:num w:numId="20" w16cid:durableId="1479571757">
    <w:abstractNumId w:val="77"/>
  </w:num>
  <w:num w:numId="21" w16cid:durableId="409159420">
    <w:abstractNumId w:val="55"/>
  </w:num>
  <w:num w:numId="22" w16cid:durableId="691032568">
    <w:abstractNumId w:val="47"/>
    <w:lvlOverride w:ilvl="0">
      <w:startOverride w:val="1"/>
    </w:lvlOverride>
  </w:num>
  <w:num w:numId="23" w16cid:durableId="1262377704">
    <w:abstractNumId w:val="58"/>
    <w:lvlOverride w:ilvl="0">
      <w:startOverride w:val="1"/>
    </w:lvlOverride>
  </w:num>
  <w:num w:numId="24" w16cid:durableId="1573616781">
    <w:abstractNumId w:val="81"/>
  </w:num>
  <w:num w:numId="25" w16cid:durableId="1062295999">
    <w:abstractNumId w:val="66"/>
  </w:num>
  <w:num w:numId="26" w16cid:durableId="1066412708">
    <w:abstractNumId w:val="7"/>
  </w:num>
  <w:num w:numId="27" w16cid:durableId="368074488">
    <w:abstractNumId w:val="22"/>
  </w:num>
  <w:num w:numId="28" w16cid:durableId="498738340">
    <w:abstractNumId w:val="61"/>
  </w:num>
  <w:num w:numId="29" w16cid:durableId="1246961137">
    <w:abstractNumId w:val="85"/>
  </w:num>
  <w:num w:numId="30" w16cid:durableId="1318267566">
    <w:abstractNumId w:val="8"/>
  </w:num>
  <w:num w:numId="31" w16cid:durableId="771434582">
    <w:abstractNumId w:val="17"/>
  </w:num>
  <w:num w:numId="32" w16cid:durableId="1842163360">
    <w:abstractNumId w:val="67"/>
  </w:num>
  <w:num w:numId="33" w16cid:durableId="857155421">
    <w:abstractNumId w:val="59"/>
  </w:num>
  <w:num w:numId="34" w16cid:durableId="900095594">
    <w:abstractNumId w:val="51"/>
  </w:num>
  <w:num w:numId="35" w16cid:durableId="906190281">
    <w:abstractNumId w:val="29"/>
  </w:num>
  <w:num w:numId="36" w16cid:durableId="1461067969">
    <w:abstractNumId w:val="35"/>
  </w:num>
  <w:num w:numId="37" w16cid:durableId="844173242">
    <w:abstractNumId w:val="9"/>
  </w:num>
  <w:num w:numId="38" w16cid:durableId="1478954604">
    <w:abstractNumId w:val="80"/>
  </w:num>
  <w:num w:numId="39" w16cid:durableId="1901406501">
    <w:abstractNumId w:val="38"/>
  </w:num>
  <w:num w:numId="40" w16cid:durableId="475880348">
    <w:abstractNumId w:val="28"/>
  </w:num>
  <w:num w:numId="41" w16cid:durableId="1151825122">
    <w:abstractNumId w:val="44"/>
  </w:num>
  <w:num w:numId="42" w16cid:durableId="1292784708">
    <w:abstractNumId w:val="2"/>
  </w:num>
  <w:num w:numId="43" w16cid:durableId="1251424056">
    <w:abstractNumId w:val="15"/>
  </w:num>
  <w:num w:numId="44" w16cid:durableId="1686705942">
    <w:abstractNumId w:val="75"/>
  </w:num>
  <w:num w:numId="45" w16cid:durableId="1282346918">
    <w:abstractNumId w:val="6"/>
  </w:num>
  <w:num w:numId="46" w16cid:durableId="1794904800">
    <w:abstractNumId w:val="60"/>
  </w:num>
  <w:num w:numId="47" w16cid:durableId="1239365060">
    <w:abstractNumId w:val="64"/>
  </w:num>
  <w:num w:numId="48" w16cid:durableId="306790420">
    <w:abstractNumId w:val="84"/>
  </w:num>
  <w:num w:numId="49" w16cid:durableId="1297763496">
    <w:abstractNumId w:val="90"/>
  </w:num>
  <w:num w:numId="50" w16cid:durableId="89352647">
    <w:abstractNumId w:val="54"/>
  </w:num>
  <w:num w:numId="51" w16cid:durableId="1023290370">
    <w:abstractNumId w:val="89"/>
  </w:num>
  <w:num w:numId="52" w16cid:durableId="381178554">
    <w:abstractNumId w:val="48"/>
  </w:num>
  <w:num w:numId="53" w16cid:durableId="2124416032">
    <w:abstractNumId w:val="86"/>
  </w:num>
  <w:num w:numId="54" w16cid:durableId="1835757643">
    <w:abstractNumId w:val="49"/>
  </w:num>
  <w:num w:numId="55" w16cid:durableId="1310280601">
    <w:abstractNumId w:val="37"/>
  </w:num>
  <w:num w:numId="56" w16cid:durableId="118233645">
    <w:abstractNumId w:val="71"/>
  </w:num>
  <w:num w:numId="57" w16cid:durableId="671296767">
    <w:abstractNumId w:val="62"/>
  </w:num>
  <w:num w:numId="58" w16cid:durableId="1174684462">
    <w:abstractNumId w:val="21"/>
  </w:num>
  <w:num w:numId="59" w16cid:durableId="1515420346">
    <w:abstractNumId w:val="1"/>
  </w:num>
  <w:num w:numId="60" w16cid:durableId="2087459430">
    <w:abstractNumId w:val="69"/>
  </w:num>
  <w:num w:numId="61" w16cid:durableId="1368143600">
    <w:abstractNumId w:val="4"/>
  </w:num>
  <w:num w:numId="62" w16cid:durableId="4943661">
    <w:abstractNumId w:val="20"/>
  </w:num>
  <w:num w:numId="63" w16cid:durableId="1217163237">
    <w:abstractNumId w:val="74"/>
  </w:num>
  <w:num w:numId="64" w16cid:durableId="691229211">
    <w:abstractNumId w:val="25"/>
  </w:num>
  <w:num w:numId="65" w16cid:durableId="1090662897">
    <w:abstractNumId w:val="32"/>
  </w:num>
  <w:num w:numId="66" w16cid:durableId="1374116068">
    <w:abstractNumId w:val="68"/>
  </w:num>
  <w:num w:numId="67" w16cid:durableId="2044398903">
    <w:abstractNumId w:val="23"/>
  </w:num>
  <w:num w:numId="68" w16cid:durableId="216207610">
    <w:abstractNumId w:val="57"/>
  </w:num>
  <w:num w:numId="69" w16cid:durableId="141578920">
    <w:abstractNumId w:val="24"/>
  </w:num>
  <w:num w:numId="70" w16cid:durableId="742142110">
    <w:abstractNumId w:val="3"/>
  </w:num>
  <w:num w:numId="71" w16cid:durableId="1682777759">
    <w:abstractNumId w:val="65"/>
  </w:num>
  <w:num w:numId="72" w16cid:durableId="820535794">
    <w:abstractNumId w:val="45"/>
  </w:num>
  <w:num w:numId="73" w16cid:durableId="1958636921">
    <w:abstractNumId w:val="56"/>
  </w:num>
  <w:num w:numId="74" w16cid:durableId="1462841715">
    <w:abstractNumId w:val="42"/>
  </w:num>
  <w:num w:numId="75" w16cid:durableId="2045977418">
    <w:abstractNumId w:val="13"/>
  </w:num>
  <w:num w:numId="76" w16cid:durableId="24841513">
    <w:abstractNumId w:val="72"/>
  </w:num>
  <w:num w:numId="77" w16cid:durableId="1154108782">
    <w:abstractNumId w:val="50"/>
  </w:num>
  <w:num w:numId="78" w16cid:durableId="1442991348">
    <w:abstractNumId w:val="36"/>
  </w:num>
  <w:num w:numId="79" w16cid:durableId="797576759">
    <w:abstractNumId w:val="88"/>
  </w:num>
  <w:num w:numId="80" w16cid:durableId="393698137">
    <w:abstractNumId w:val="33"/>
  </w:num>
  <w:num w:numId="81" w16cid:durableId="1322150726">
    <w:abstractNumId w:val="26"/>
  </w:num>
  <w:num w:numId="82" w16cid:durableId="748842205">
    <w:abstractNumId w:val="19"/>
  </w:num>
  <w:num w:numId="83" w16cid:durableId="524294271">
    <w:abstractNumId w:val="70"/>
  </w:num>
  <w:num w:numId="84" w16cid:durableId="116877186">
    <w:abstractNumId w:val="40"/>
  </w:num>
  <w:num w:numId="85" w16cid:durableId="1924683201">
    <w:abstractNumId w:val="14"/>
  </w:num>
  <w:num w:numId="86" w16cid:durableId="239291605">
    <w:abstractNumId w:val="43"/>
  </w:num>
  <w:num w:numId="87" w16cid:durableId="1597402060">
    <w:abstractNumId w:val="73"/>
  </w:num>
  <w:num w:numId="88" w16cid:durableId="342632909">
    <w:abstractNumId w:val="11"/>
  </w:num>
  <w:num w:numId="89" w16cid:durableId="567544792">
    <w:abstractNumId w:val="63"/>
  </w:num>
  <w:num w:numId="90" w16cid:durableId="1698963504">
    <w:abstractNumId w:val="41"/>
  </w:num>
  <w:num w:numId="91" w16cid:durableId="184295683">
    <w:abstractNumId w:val="5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761"/>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3C2A"/>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5DA"/>
    <w:rsid w:val="000E78AA"/>
    <w:rsid w:val="000F0A40"/>
    <w:rsid w:val="000F14B9"/>
    <w:rsid w:val="000F256C"/>
    <w:rsid w:val="000F29F6"/>
    <w:rsid w:val="000F2DB3"/>
    <w:rsid w:val="000F31FB"/>
    <w:rsid w:val="000F3538"/>
    <w:rsid w:val="000F40E2"/>
    <w:rsid w:val="000F485D"/>
    <w:rsid w:val="000F4A54"/>
    <w:rsid w:val="000F4CBB"/>
    <w:rsid w:val="000F4EC3"/>
    <w:rsid w:val="000F526C"/>
    <w:rsid w:val="000F567C"/>
    <w:rsid w:val="000F5755"/>
    <w:rsid w:val="000F57B5"/>
    <w:rsid w:val="000F632A"/>
    <w:rsid w:val="000F671C"/>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19A"/>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AC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62"/>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19BD"/>
    <w:rsid w:val="00212131"/>
    <w:rsid w:val="0021245C"/>
    <w:rsid w:val="002125E2"/>
    <w:rsid w:val="00213F0D"/>
    <w:rsid w:val="002142B4"/>
    <w:rsid w:val="002145B5"/>
    <w:rsid w:val="002147A1"/>
    <w:rsid w:val="002158E3"/>
    <w:rsid w:val="00215978"/>
    <w:rsid w:val="002173C7"/>
    <w:rsid w:val="00217A80"/>
    <w:rsid w:val="002210AD"/>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37F4"/>
    <w:rsid w:val="0023431B"/>
    <w:rsid w:val="00234384"/>
    <w:rsid w:val="002344FE"/>
    <w:rsid w:val="00234606"/>
    <w:rsid w:val="002353AF"/>
    <w:rsid w:val="00235BCF"/>
    <w:rsid w:val="00235E3B"/>
    <w:rsid w:val="0023691D"/>
    <w:rsid w:val="00237FDE"/>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92A"/>
    <w:rsid w:val="00260A73"/>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3631"/>
    <w:rsid w:val="002945BE"/>
    <w:rsid w:val="0029566F"/>
    <w:rsid w:val="00295A8F"/>
    <w:rsid w:val="00295B68"/>
    <w:rsid w:val="002973DF"/>
    <w:rsid w:val="002A001C"/>
    <w:rsid w:val="002A0146"/>
    <w:rsid w:val="002A02B7"/>
    <w:rsid w:val="002A0599"/>
    <w:rsid w:val="002A11C8"/>
    <w:rsid w:val="002A1649"/>
    <w:rsid w:val="002A1A4D"/>
    <w:rsid w:val="002A221F"/>
    <w:rsid w:val="002A3383"/>
    <w:rsid w:val="002A4635"/>
    <w:rsid w:val="002A5AB4"/>
    <w:rsid w:val="002A5C42"/>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6793"/>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03D"/>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2801"/>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8F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4D9"/>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609"/>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AF"/>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A7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172"/>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A47"/>
    <w:rsid w:val="00443217"/>
    <w:rsid w:val="00443676"/>
    <w:rsid w:val="004436DD"/>
    <w:rsid w:val="0044560C"/>
    <w:rsid w:val="00446528"/>
    <w:rsid w:val="004465DF"/>
    <w:rsid w:val="004467F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8C6"/>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77AC9"/>
    <w:rsid w:val="004807A8"/>
    <w:rsid w:val="00480EE3"/>
    <w:rsid w:val="004813E7"/>
    <w:rsid w:val="00482018"/>
    <w:rsid w:val="0048212C"/>
    <w:rsid w:val="004821FF"/>
    <w:rsid w:val="00482B47"/>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B0D"/>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B0A"/>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6CDB"/>
    <w:rsid w:val="00507187"/>
    <w:rsid w:val="005072DF"/>
    <w:rsid w:val="00510683"/>
    <w:rsid w:val="00510DD2"/>
    <w:rsid w:val="00510F21"/>
    <w:rsid w:val="00511A1C"/>
    <w:rsid w:val="00513FA0"/>
    <w:rsid w:val="00514241"/>
    <w:rsid w:val="005149BB"/>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57F9F"/>
    <w:rsid w:val="00560097"/>
    <w:rsid w:val="0056015F"/>
    <w:rsid w:val="005603DC"/>
    <w:rsid w:val="005607A4"/>
    <w:rsid w:val="0056250D"/>
    <w:rsid w:val="0056285C"/>
    <w:rsid w:val="00563687"/>
    <w:rsid w:val="00563D36"/>
    <w:rsid w:val="00563FB6"/>
    <w:rsid w:val="00565313"/>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300"/>
    <w:rsid w:val="005969C8"/>
    <w:rsid w:val="00596FF9"/>
    <w:rsid w:val="0059793D"/>
    <w:rsid w:val="00597A82"/>
    <w:rsid w:val="00597B46"/>
    <w:rsid w:val="005A0ABB"/>
    <w:rsid w:val="005A0FA9"/>
    <w:rsid w:val="005A1049"/>
    <w:rsid w:val="005A152C"/>
    <w:rsid w:val="005A3C2D"/>
    <w:rsid w:val="005A3FCD"/>
    <w:rsid w:val="005A409A"/>
    <w:rsid w:val="005A4E59"/>
    <w:rsid w:val="005A6891"/>
    <w:rsid w:val="005A6EFF"/>
    <w:rsid w:val="005A7475"/>
    <w:rsid w:val="005A759A"/>
    <w:rsid w:val="005B022A"/>
    <w:rsid w:val="005B0987"/>
    <w:rsid w:val="005B2177"/>
    <w:rsid w:val="005B2653"/>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A26"/>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8A7"/>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67B5"/>
    <w:rsid w:val="006972BB"/>
    <w:rsid w:val="00697320"/>
    <w:rsid w:val="006976DF"/>
    <w:rsid w:val="006A0B35"/>
    <w:rsid w:val="006A0FAC"/>
    <w:rsid w:val="006A12E3"/>
    <w:rsid w:val="006A1B63"/>
    <w:rsid w:val="006A21DB"/>
    <w:rsid w:val="006A2E2B"/>
    <w:rsid w:val="006A3C50"/>
    <w:rsid w:val="006A44D6"/>
    <w:rsid w:val="006A5A06"/>
    <w:rsid w:val="006A7060"/>
    <w:rsid w:val="006A72E9"/>
    <w:rsid w:val="006A7CCE"/>
    <w:rsid w:val="006B0887"/>
    <w:rsid w:val="006B0917"/>
    <w:rsid w:val="006B1514"/>
    <w:rsid w:val="006B1B45"/>
    <w:rsid w:val="006B1BFD"/>
    <w:rsid w:val="006B287B"/>
    <w:rsid w:val="006B2D11"/>
    <w:rsid w:val="006B3FD1"/>
    <w:rsid w:val="006B479D"/>
    <w:rsid w:val="006B58C3"/>
    <w:rsid w:val="006C0252"/>
    <w:rsid w:val="006C032D"/>
    <w:rsid w:val="006C05F5"/>
    <w:rsid w:val="006C06E1"/>
    <w:rsid w:val="006C0D1A"/>
    <w:rsid w:val="006C1B61"/>
    <w:rsid w:val="006C1BED"/>
    <w:rsid w:val="006C22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4DC4"/>
    <w:rsid w:val="006F5128"/>
    <w:rsid w:val="006F5517"/>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9F5"/>
    <w:rsid w:val="00773C76"/>
    <w:rsid w:val="00773D56"/>
    <w:rsid w:val="007743E3"/>
    <w:rsid w:val="0077441B"/>
    <w:rsid w:val="00775CF0"/>
    <w:rsid w:val="00775D36"/>
    <w:rsid w:val="00775D6C"/>
    <w:rsid w:val="007766FF"/>
    <w:rsid w:val="00776FEA"/>
    <w:rsid w:val="00777B8E"/>
    <w:rsid w:val="007800FE"/>
    <w:rsid w:val="00781493"/>
    <w:rsid w:val="00781646"/>
    <w:rsid w:val="007825DF"/>
    <w:rsid w:val="00783348"/>
    <w:rsid w:val="007834D7"/>
    <w:rsid w:val="0078356E"/>
    <w:rsid w:val="007836DF"/>
    <w:rsid w:val="007840F7"/>
    <w:rsid w:val="00784752"/>
    <w:rsid w:val="007847DC"/>
    <w:rsid w:val="0078518C"/>
    <w:rsid w:val="007865DE"/>
    <w:rsid w:val="00786D7D"/>
    <w:rsid w:val="00787390"/>
    <w:rsid w:val="007875B2"/>
    <w:rsid w:val="00787943"/>
    <w:rsid w:val="00787AD7"/>
    <w:rsid w:val="00790F58"/>
    <w:rsid w:val="007921CA"/>
    <w:rsid w:val="00792C9B"/>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84C"/>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092"/>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D22"/>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B3B"/>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1FA"/>
    <w:rsid w:val="00833242"/>
    <w:rsid w:val="008339E1"/>
    <w:rsid w:val="00833A66"/>
    <w:rsid w:val="008340E6"/>
    <w:rsid w:val="0083489E"/>
    <w:rsid w:val="00834C60"/>
    <w:rsid w:val="00834FB2"/>
    <w:rsid w:val="00835407"/>
    <w:rsid w:val="00835EE4"/>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9FC"/>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BAE"/>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9FE"/>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19CA"/>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628C"/>
    <w:rsid w:val="008F7030"/>
    <w:rsid w:val="008F74E2"/>
    <w:rsid w:val="008F77AE"/>
    <w:rsid w:val="008F7C80"/>
    <w:rsid w:val="009012AC"/>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8E1"/>
    <w:rsid w:val="00957B81"/>
    <w:rsid w:val="00957E3F"/>
    <w:rsid w:val="00957E66"/>
    <w:rsid w:val="00960102"/>
    <w:rsid w:val="00960163"/>
    <w:rsid w:val="009601ED"/>
    <w:rsid w:val="00960964"/>
    <w:rsid w:val="00960FFB"/>
    <w:rsid w:val="00961640"/>
    <w:rsid w:val="009622D7"/>
    <w:rsid w:val="009624EA"/>
    <w:rsid w:val="0096278C"/>
    <w:rsid w:val="00962D77"/>
    <w:rsid w:val="00962E20"/>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82B"/>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58F"/>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244"/>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2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3BE6"/>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7E0"/>
    <w:rsid w:val="00A90B5F"/>
    <w:rsid w:val="00A90DC9"/>
    <w:rsid w:val="00A90E85"/>
    <w:rsid w:val="00A90FA9"/>
    <w:rsid w:val="00A912D1"/>
    <w:rsid w:val="00A91492"/>
    <w:rsid w:val="00A915A0"/>
    <w:rsid w:val="00A91D1C"/>
    <w:rsid w:val="00A92181"/>
    <w:rsid w:val="00A92B2A"/>
    <w:rsid w:val="00A92DE6"/>
    <w:rsid w:val="00A93BFE"/>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5720"/>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5DE8"/>
    <w:rsid w:val="00AC642C"/>
    <w:rsid w:val="00AC64AD"/>
    <w:rsid w:val="00AC6BC9"/>
    <w:rsid w:val="00AC70A2"/>
    <w:rsid w:val="00AC78FE"/>
    <w:rsid w:val="00AD0C64"/>
    <w:rsid w:val="00AD22F3"/>
    <w:rsid w:val="00AD2A6F"/>
    <w:rsid w:val="00AD307A"/>
    <w:rsid w:val="00AD357C"/>
    <w:rsid w:val="00AD36EB"/>
    <w:rsid w:val="00AD464E"/>
    <w:rsid w:val="00AD468F"/>
    <w:rsid w:val="00AD48AC"/>
    <w:rsid w:val="00AD577C"/>
    <w:rsid w:val="00AD5A73"/>
    <w:rsid w:val="00AD6D54"/>
    <w:rsid w:val="00AD7464"/>
    <w:rsid w:val="00AE0AEE"/>
    <w:rsid w:val="00AE0FA8"/>
    <w:rsid w:val="00AE1F34"/>
    <w:rsid w:val="00AE2442"/>
    <w:rsid w:val="00AE2897"/>
    <w:rsid w:val="00AE28C9"/>
    <w:rsid w:val="00AE2960"/>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45A"/>
    <w:rsid w:val="00B17B43"/>
    <w:rsid w:val="00B20A61"/>
    <w:rsid w:val="00B21230"/>
    <w:rsid w:val="00B225AA"/>
    <w:rsid w:val="00B22E91"/>
    <w:rsid w:val="00B22EBA"/>
    <w:rsid w:val="00B240B1"/>
    <w:rsid w:val="00B2437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9DB"/>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3FD7"/>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D4C"/>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4855"/>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249"/>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2A8"/>
    <w:rsid w:val="00C7452E"/>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87AD8"/>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363"/>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880"/>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24A"/>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1BA"/>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A43"/>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2C03"/>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829"/>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1D4"/>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BD9"/>
    <w:rsid w:val="00E9553E"/>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C02"/>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4FEE"/>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1EC"/>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3844"/>
    <w:rsid w:val="00F240B8"/>
    <w:rsid w:val="00F24691"/>
    <w:rsid w:val="00F247B8"/>
    <w:rsid w:val="00F24CF8"/>
    <w:rsid w:val="00F24FBC"/>
    <w:rsid w:val="00F25663"/>
    <w:rsid w:val="00F26AA9"/>
    <w:rsid w:val="00F2750F"/>
    <w:rsid w:val="00F27B6B"/>
    <w:rsid w:val="00F3104E"/>
    <w:rsid w:val="00F311CC"/>
    <w:rsid w:val="00F31939"/>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1F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200"/>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P"/>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12908421">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422631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6541271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02899967">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1217075">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45776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6</Pages>
  <Words>2887</Words>
  <Characters>16460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10</cp:revision>
  <dcterms:created xsi:type="dcterms:W3CDTF">2025-09-28T20:36:00Z</dcterms:created>
  <dcterms:modified xsi:type="dcterms:W3CDTF">2025-09-29T21:23:00Z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